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048A" w14:textId="77777777" w:rsidR="00DE14A6" w:rsidRDefault="00DE14A6" w:rsidP="00DE14A6">
      <w:pPr>
        <w:tabs>
          <w:tab w:val="num" w:pos="360"/>
          <w:tab w:val="left" w:pos="1418"/>
        </w:tabs>
        <w:ind w:left="1418" w:hanging="425"/>
        <w:jc w:val="center"/>
        <w:rPr>
          <w:b/>
          <w:bCs/>
          <w:sz w:val="28"/>
          <w:szCs w:val="28"/>
        </w:rPr>
      </w:pPr>
      <w:bookmarkStart w:id="0" w:name="_Toc8797757"/>
    </w:p>
    <w:p w14:paraId="3312FA37" w14:textId="14EFDC10" w:rsidR="00DE14A6" w:rsidRDefault="00DE14A6" w:rsidP="00DE14A6">
      <w:pPr>
        <w:tabs>
          <w:tab w:val="num" w:pos="360"/>
          <w:tab w:val="left" w:pos="1418"/>
        </w:tabs>
        <w:ind w:left="1418" w:hanging="425"/>
        <w:jc w:val="center"/>
        <w:rPr>
          <w:b/>
          <w:bCs/>
          <w:sz w:val="28"/>
          <w:szCs w:val="28"/>
        </w:rPr>
      </w:pPr>
      <w:r w:rsidRPr="00DE14A6">
        <w:rPr>
          <w:b/>
          <w:bCs/>
          <w:sz w:val="28"/>
          <w:szCs w:val="28"/>
        </w:rPr>
        <w:t xml:space="preserve">Wytyczne </w:t>
      </w:r>
      <w:proofErr w:type="spellStart"/>
      <w:r w:rsidRPr="00DE14A6">
        <w:rPr>
          <w:b/>
          <w:bCs/>
          <w:sz w:val="28"/>
          <w:szCs w:val="28"/>
        </w:rPr>
        <w:t>AKPiA</w:t>
      </w:r>
      <w:proofErr w:type="spellEnd"/>
    </w:p>
    <w:p w14:paraId="3CC7543A" w14:textId="050BDC66" w:rsidR="00DE14A6" w:rsidRDefault="00DE14A6" w:rsidP="00DE14A6">
      <w:pPr>
        <w:tabs>
          <w:tab w:val="num" w:pos="360"/>
          <w:tab w:val="left" w:pos="1418"/>
        </w:tabs>
        <w:ind w:left="1418" w:hanging="425"/>
        <w:jc w:val="center"/>
        <w:rPr>
          <w:b/>
          <w:bCs/>
          <w:sz w:val="28"/>
          <w:szCs w:val="28"/>
        </w:rPr>
      </w:pPr>
      <w:r w:rsidRPr="00DE14A6">
        <w:rPr>
          <w:b/>
          <w:bCs/>
          <w:sz w:val="28"/>
          <w:szCs w:val="28"/>
        </w:rPr>
        <w:t>do warunków technicznych na modernizację węzłów cieplnych</w:t>
      </w:r>
    </w:p>
    <w:p w14:paraId="2E04490D" w14:textId="77777777" w:rsidR="006503C6" w:rsidRPr="006503C6" w:rsidRDefault="006503C6" w:rsidP="003E0338">
      <w:pPr>
        <w:pStyle w:val="Nagwek2"/>
        <w:numPr>
          <w:ilvl w:val="1"/>
          <w:numId w:val="18"/>
        </w:numPr>
        <w:tabs>
          <w:tab w:val="num" w:pos="360"/>
          <w:tab w:val="left" w:pos="709"/>
          <w:tab w:val="left" w:pos="1134"/>
          <w:tab w:val="left" w:pos="1276"/>
        </w:tabs>
        <w:ind w:left="1134" w:hanging="283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503C6">
        <w:rPr>
          <w:rFonts w:asciiTheme="minorHAnsi" w:hAnsiTheme="minorHAnsi" w:cstheme="minorHAnsi"/>
          <w:b/>
          <w:bCs/>
          <w:color w:val="auto"/>
          <w:sz w:val="22"/>
          <w:szCs w:val="22"/>
        </w:rPr>
        <w:t>Funkcje układów automatycznej regulacji</w:t>
      </w:r>
      <w:bookmarkEnd w:id="0"/>
    </w:p>
    <w:p w14:paraId="75733F0D" w14:textId="77777777" w:rsidR="006503C6" w:rsidRDefault="006503C6" w:rsidP="006503C6">
      <w:pPr>
        <w:ind w:left="708"/>
        <w:jc w:val="both"/>
      </w:pPr>
      <w:r>
        <w:t>Układy automatycznego regulacji węzłów cieplnych powinny spełniać następujące podstawowe funkcje:</w:t>
      </w:r>
    </w:p>
    <w:p w14:paraId="6146D2ED" w14:textId="00689140" w:rsidR="006503C6" w:rsidRDefault="00882823" w:rsidP="0042474B">
      <w:pPr>
        <w:pStyle w:val="Akapitzlist"/>
        <w:numPr>
          <w:ilvl w:val="0"/>
          <w:numId w:val="23"/>
        </w:numPr>
        <w:ind w:left="1701" w:hanging="283"/>
        <w:jc w:val="both"/>
      </w:pPr>
      <w:r>
        <w:t>r</w:t>
      </w:r>
      <w:r w:rsidR="006503C6">
        <w:t xml:space="preserve">egulacja różnicy ciśnień z ograniczeniem przepływu </w:t>
      </w:r>
    </w:p>
    <w:p w14:paraId="7516BC04" w14:textId="742DFA35" w:rsidR="006503C6" w:rsidRDefault="00882823" w:rsidP="0042474B">
      <w:pPr>
        <w:pStyle w:val="Akapitzlist"/>
        <w:numPr>
          <w:ilvl w:val="0"/>
          <w:numId w:val="23"/>
        </w:numPr>
        <w:ind w:left="1701" w:hanging="283"/>
        <w:jc w:val="both"/>
      </w:pPr>
      <w:r>
        <w:t>r</w:t>
      </w:r>
      <w:r w:rsidR="006503C6">
        <w:t xml:space="preserve">egulacja stałowartościowa temperatury ciepłej wody użytkowej </w:t>
      </w:r>
    </w:p>
    <w:p w14:paraId="0437D134" w14:textId="3CF77394" w:rsidR="006503C6" w:rsidRDefault="00882823" w:rsidP="0042474B">
      <w:pPr>
        <w:pStyle w:val="Akapitzlist"/>
        <w:numPr>
          <w:ilvl w:val="0"/>
          <w:numId w:val="23"/>
        </w:numPr>
        <w:ind w:left="1701" w:hanging="283"/>
        <w:jc w:val="both"/>
      </w:pPr>
      <w:r>
        <w:t>r</w:t>
      </w:r>
      <w:r w:rsidR="006503C6">
        <w:t xml:space="preserve">egulacja pogodowa temperatury zasilania instalacji c.o. i c.t. </w:t>
      </w:r>
    </w:p>
    <w:p w14:paraId="6C617328" w14:textId="2D1EE3AE" w:rsidR="006503C6" w:rsidRPr="0068280D" w:rsidRDefault="006503C6" w:rsidP="006503C6">
      <w:pPr>
        <w:ind w:left="708"/>
        <w:jc w:val="both"/>
      </w:pPr>
      <w:r>
        <w:t xml:space="preserve">Regulatory w węzłach należących do KPEC Sp. z o.o. powinny współpracować z systemem </w:t>
      </w:r>
      <w:r w:rsidRPr="0068280D">
        <w:t xml:space="preserve">nadrzędnym przedsiębiorstwa poprzez protokół MODBUS TCP , posiadać aplikacje pozwalającą na zdalne sterowanie układem ogrzewania poprzez </w:t>
      </w:r>
      <w:proofErr w:type="spellStart"/>
      <w:r w:rsidRPr="0068280D">
        <w:t>internet</w:t>
      </w:r>
      <w:proofErr w:type="spellEnd"/>
      <w:r w:rsidRPr="0068280D">
        <w:t xml:space="preserve">, odczyt liczników poprzez </w:t>
      </w:r>
      <w:r w:rsidRPr="005E50E9">
        <w:t>magistralę</w:t>
      </w:r>
      <w:r>
        <w:t xml:space="preserve"> </w:t>
      </w:r>
      <w:r w:rsidRPr="0068280D">
        <w:t xml:space="preserve">M-BUS, posiadać opcję ograniczenia przepływu.   </w:t>
      </w:r>
    </w:p>
    <w:p w14:paraId="718BB95E" w14:textId="77777777" w:rsidR="006503C6" w:rsidRPr="0068280D" w:rsidRDefault="006503C6" w:rsidP="006503C6">
      <w:pPr>
        <w:ind w:left="708"/>
        <w:jc w:val="both"/>
      </w:pPr>
      <w:r w:rsidRPr="0068280D">
        <w:t>Regulator powinien umożliwiać podłączenie następujących pomiarów:</w:t>
      </w:r>
    </w:p>
    <w:p w14:paraId="18534476" w14:textId="77777777" w:rsidR="006503C6" w:rsidRPr="0068280D" w:rsidRDefault="006503C6" w:rsidP="005B20FB">
      <w:pPr>
        <w:spacing w:after="0"/>
        <w:ind w:left="709" w:firstLine="708"/>
        <w:jc w:val="both"/>
      </w:pPr>
      <w:r w:rsidRPr="0068280D">
        <w:t xml:space="preserve">- temperatury zewnętrznej </w:t>
      </w:r>
    </w:p>
    <w:p w14:paraId="4D761957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temperatury zasilania instalacji CO, </w:t>
      </w:r>
    </w:p>
    <w:p w14:paraId="46B6FA78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temperatury powrotu instalacji CO, </w:t>
      </w:r>
    </w:p>
    <w:p w14:paraId="74B39B97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temperatury powrotu za wymiennikiem CO po stronie MSC </w:t>
      </w:r>
    </w:p>
    <w:p w14:paraId="2964F36E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ciśnienia na powrocie instalacji CO zakres 4-20mA, 0-0,6 </w:t>
      </w:r>
      <w:proofErr w:type="spellStart"/>
      <w:r w:rsidRPr="0068280D">
        <w:t>MPa</w:t>
      </w:r>
      <w:proofErr w:type="spellEnd"/>
      <w:r w:rsidRPr="0068280D">
        <w:t>,</w:t>
      </w:r>
    </w:p>
    <w:p w14:paraId="20DB9B4E" w14:textId="7C19D293" w:rsidR="006503C6" w:rsidRPr="0068280D" w:rsidRDefault="006503C6" w:rsidP="005B20FB">
      <w:pPr>
        <w:spacing w:after="0"/>
        <w:ind w:left="709" w:firstLine="708"/>
        <w:jc w:val="both"/>
      </w:pPr>
      <w:r w:rsidRPr="0068280D">
        <w:t xml:space="preserve">- temperatura za wymiennikiem CWU </w:t>
      </w:r>
    </w:p>
    <w:p w14:paraId="23E1B8BC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temperatura za stabilizatorem CWU  </w:t>
      </w:r>
    </w:p>
    <w:p w14:paraId="2578BD05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>- temperatura cyrkulacji CWU</w:t>
      </w:r>
    </w:p>
    <w:p w14:paraId="23F82F8D" w14:textId="77777777" w:rsidR="006503C6" w:rsidRPr="0068280D" w:rsidRDefault="006503C6" w:rsidP="006503C6">
      <w:pPr>
        <w:ind w:left="708"/>
        <w:jc w:val="both"/>
      </w:pPr>
      <w:r w:rsidRPr="0068280D">
        <w:t>oraz opcjonalnie</w:t>
      </w:r>
      <w:r>
        <w:t>:</w:t>
      </w:r>
    </w:p>
    <w:p w14:paraId="0344F9AF" w14:textId="77777777" w:rsidR="006503C6" w:rsidRPr="0068280D" w:rsidRDefault="006503C6" w:rsidP="005B20FB">
      <w:pPr>
        <w:spacing w:after="0"/>
        <w:ind w:left="709" w:firstLine="708"/>
        <w:jc w:val="both"/>
      </w:pPr>
      <w:r w:rsidRPr="0068280D">
        <w:t xml:space="preserve">- temperatury zasilania instalacji CT, </w:t>
      </w:r>
    </w:p>
    <w:p w14:paraId="082B70AA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temperatury powrotu instalacji CT, </w:t>
      </w:r>
    </w:p>
    <w:p w14:paraId="058DE52F" w14:textId="77777777" w:rsidR="006503C6" w:rsidRPr="0068280D" w:rsidRDefault="006503C6" w:rsidP="005B20FB">
      <w:pPr>
        <w:spacing w:after="0"/>
        <w:ind w:left="709"/>
        <w:jc w:val="both"/>
      </w:pPr>
      <w:r w:rsidRPr="0068280D">
        <w:tab/>
        <w:t xml:space="preserve">- temperatury powrotu za wymiennikiem CT po stronie MSC </w:t>
      </w:r>
    </w:p>
    <w:p w14:paraId="2F9DE1C1" w14:textId="77777777" w:rsidR="006503C6" w:rsidRDefault="006503C6" w:rsidP="005B20FB">
      <w:pPr>
        <w:spacing w:after="0"/>
        <w:ind w:left="709"/>
        <w:jc w:val="both"/>
      </w:pPr>
      <w:r w:rsidRPr="0068280D">
        <w:tab/>
        <w:t xml:space="preserve">- ciśnienia na powrocie instalacji CT zakres 4-20mA, 0-0,6 </w:t>
      </w:r>
      <w:proofErr w:type="spellStart"/>
      <w:r w:rsidRPr="0068280D">
        <w:t>MPa</w:t>
      </w:r>
      <w:proofErr w:type="spellEnd"/>
      <w:r w:rsidRPr="0068280D">
        <w:t>,</w:t>
      </w:r>
    </w:p>
    <w:p w14:paraId="56EA81B5" w14:textId="77777777" w:rsidR="006503C6" w:rsidRPr="005B20FB" w:rsidRDefault="006503C6" w:rsidP="006503C6">
      <w:pPr>
        <w:ind w:left="708"/>
        <w:jc w:val="both"/>
        <w:rPr>
          <w:sz w:val="10"/>
          <w:szCs w:val="10"/>
        </w:rPr>
      </w:pPr>
    </w:p>
    <w:p w14:paraId="7D7ED278" w14:textId="77777777" w:rsidR="006503C6" w:rsidRDefault="006503C6" w:rsidP="006503C6">
      <w:pPr>
        <w:ind w:left="708"/>
        <w:jc w:val="both"/>
      </w:pPr>
      <w:r>
        <w:t>W instalacjach c.w.u., c.o., c.t. wykonanych z tworzywa sztucznego wymaga się:</w:t>
      </w:r>
    </w:p>
    <w:p w14:paraId="055D3E02" w14:textId="77777777" w:rsidR="006503C6" w:rsidRDefault="006503C6" w:rsidP="003E0338">
      <w:pPr>
        <w:pStyle w:val="Akapitzlist"/>
        <w:numPr>
          <w:ilvl w:val="0"/>
          <w:numId w:val="24"/>
        </w:numPr>
        <w:jc w:val="both"/>
      </w:pPr>
      <w:r>
        <w:t xml:space="preserve">ograniczenia temperatury z zastosowaniem ogranicznika temperatury </w:t>
      </w:r>
    </w:p>
    <w:p w14:paraId="6520824E" w14:textId="77777777" w:rsidR="006503C6" w:rsidRDefault="006503C6" w:rsidP="003E0338">
      <w:pPr>
        <w:pStyle w:val="Akapitzlist"/>
        <w:numPr>
          <w:ilvl w:val="0"/>
          <w:numId w:val="24"/>
        </w:numPr>
        <w:jc w:val="both"/>
      </w:pPr>
      <w:r w:rsidRPr="005E50E9">
        <w:t>wyposażenia wszystkich siłowników elektrycznych w zawory regulacyjne z funkcją awaryjnego zamykania w przypadku zaniku napięcia zasilającego</w:t>
      </w:r>
      <w:r>
        <w:t>,</w:t>
      </w:r>
    </w:p>
    <w:p w14:paraId="2B33D14A" w14:textId="77777777" w:rsidR="006503C6" w:rsidRPr="00780C97" w:rsidRDefault="006503C6" w:rsidP="003E0338">
      <w:pPr>
        <w:pStyle w:val="Akapitzlist"/>
        <w:numPr>
          <w:ilvl w:val="0"/>
          <w:numId w:val="24"/>
        </w:numPr>
        <w:jc w:val="both"/>
      </w:pPr>
      <w:r>
        <w:t xml:space="preserve">ograniczenie różnicy ciśnień w instalacjach c.o. wyposażonych w zawory termostatyczne </w:t>
      </w:r>
      <w:r w:rsidRPr="00780C97">
        <w:t>przy grzejnikowe</w:t>
      </w:r>
    </w:p>
    <w:p w14:paraId="7DF0CD62" w14:textId="77777777" w:rsidR="006503C6" w:rsidRDefault="006503C6" w:rsidP="006503C6">
      <w:pPr>
        <w:ind w:left="708"/>
        <w:jc w:val="both"/>
      </w:pPr>
      <w:r>
        <w:t xml:space="preserve">Niezbędnym wyposażeniem zautomatyzowanego węzła cieplnego są: </w:t>
      </w:r>
    </w:p>
    <w:p w14:paraId="1A043013" w14:textId="77777777" w:rsidR="006503C6" w:rsidRDefault="006503C6" w:rsidP="003E0338">
      <w:pPr>
        <w:pStyle w:val="Akapitzlist"/>
        <w:numPr>
          <w:ilvl w:val="0"/>
          <w:numId w:val="25"/>
        </w:numPr>
        <w:ind w:left="1843" w:hanging="425"/>
        <w:jc w:val="both"/>
      </w:pPr>
      <w:r>
        <w:t>urządzenia zabezpieczające zawory regulacyjne i wodomierze przed zanieczyszczeniami niesionymi z czynnikiem grzejnym (filtry i odmulacze),</w:t>
      </w:r>
    </w:p>
    <w:p w14:paraId="2DB50BF7" w14:textId="6E9A773C" w:rsidR="006503C6" w:rsidRDefault="006503C6" w:rsidP="003E0338">
      <w:pPr>
        <w:pStyle w:val="Akapitzlist"/>
        <w:numPr>
          <w:ilvl w:val="0"/>
          <w:numId w:val="25"/>
        </w:numPr>
        <w:ind w:left="1843" w:hanging="425"/>
        <w:jc w:val="both"/>
      </w:pPr>
      <w:r>
        <w:lastRenderedPageBreak/>
        <w:t>urządzenia kontrolno-pomiarowe temperatury i ciśnienia służące do oceny poprawności działania urządzeń automatycznej regulacji (termometry i manometry)</w:t>
      </w:r>
      <w:r w:rsidR="0042474B">
        <w:t>.</w:t>
      </w:r>
    </w:p>
    <w:p w14:paraId="1598CC03" w14:textId="77777777" w:rsidR="006503C6" w:rsidRDefault="006503C6" w:rsidP="006503C6">
      <w:pPr>
        <w:ind w:left="708"/>
        <w:jc w:val="both"/>
      </w:pPr>
      <w:r>
        <w:t xml:space="preserve">Zaleca się stosowanie układów automatycznej regulacji umożliwiających pokrywanie szczytowego zapotrzebowania ciepła na cele c.w.u. kosztem osłabienia c.o. – priorytet c.w.u. </w:t>
      </w:r>
    </w:p>
    <w:p w14:paraId="5DD61BAB" w14:textId="1C8A6474" w:rsidR="006503C6" w:rsidRDefault="006503C6" w:rsidP="003E0338">
      <w:pPr>
        <w:ind w:left="708"/>
        <w:jc w:val="both"/>
      </w:pPr>
      <w:r>
        <w:t>Priorytet dla przygotowania c.w.u. należy realizować</w:t>
      </w:r>
      <w:r w:rsidR="003E0338">
        <w:t xml:space="preserve"> s</w:t>
      </w:r>
      <w:r>
        <w:t>tosując regulator elektroniczny 2-kanałowy (dla c.o. i c.w.u.) z funkcją priorytetu dla c.w.u.</w:t>
      </w:r>
    </w:p>
    <w:p w14:paraId="79F05DA3" w14:textId="77777777" w:rsidR="006503C6" w:rsidRDefault="006503C6" w:rsidP="006503C6">
      <w:pPr>
        <w:ind w:left="708"/>
        <w:jc w:val="both"/>
      </w:pPr>
      <w:r>
        <w:t>Osłabienie ogrzewania w celu uprzywilejowania dostawy ciepła na cele c.w.u. powinno być sterowane czasowo (programowe włączenie priorytetu).</w:t>
      </w:r>
    </w:p>
    <w:p w14:paraId="15453359" w14:textId="77777777" w:rsidR="006503C6" w:rsidRDefault="006503C6" w:rsidP="006503C6">
      <w:pPr>
        <w:ind w:left="708"/>
        <w:jc w:val="both"/>
      </w:pPr>
      <w:r>
        <w:t xml:space="preserve">Czujnik temperatury powietrza zewnętrznego należy projektować od strony północnej budynku w miejscach niepodlegających innym wpływom, jak tylko atmosferyczne, lub jeżeli jest to niemożliwe w innym miejscu, w którym będą spełnione powyższe warunki. Wysokość instalowania czujnika winna wynosić ok. 2,5-4 m. czujnik winien być zabezpieczony przed uszkodzeniami mechanicznymi.   </w:t>
      </w:r>
    </w:p>
    <w:p w14:paraId="29ED101D" w14:textId="77777777" w:rsidR="006503C6" w:rsidRDefault="006503C6" w:rsidP="003E0338">
      <w:pPr>
        <w:pStyle w:val="Nagwek2"/>
        <w:numPr>
          <w:ilvl w:val="1"/>
          <w:numId w:val="18"/>
        </w:numPr>
        <w:tabs>
          <w:tab w:val="num" w:pos="360"/>
        </w:tabs>
        <w:ind w:left="1134" w:hanging="283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503C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bookmarkStart w:id="1" w:name="_Toc8797758"/>
      <w:r w:rsidRPr="006503C6">
        <w:rPr>
          <w:rFonts w:asciiTheme="minorHAnsi" w:hAnsiTheme="minorHAnsi" w:cstheme="minorHAnsi"/>
          <w:b/>
          <w:bCs/>
          <w:color w:val="auto"/>
          <w:sz w:val="22"/>
          <w:szCs w:val="22"/>
        </w:rPr>
        <w:t>Ogólne wymagania techniczne dla urządzeń automatycznej regulacji</w:t>
      </w:r>
      <w:bookmarkEnd w:id="1"/>
      <w:r w:rsidRPr="006503C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068FDF29" w14:textId="77777777" w:rsidR="006503C6" w:rsidRDefault="006503C6" w:rsidP="006503C6">
      <w:pPr>
        <w:ind w:left="720"/>
        <w:jc w:val="both"/>
      </w:pPr>
      <w:r w:rsidRPr="00CC471B">
        <w:t>Warunki otoczenia:</w:t>
      </w:r>
    </w:p>
    <w:p w14:paraId="5870EB54" w14:textId="77777777" w:rsidR="006503C6" w:rsidRPr="00CC471B" w:rsidRDefault="006503C6" w:rsidP="006503C6">
      <w:pPr>
        <w:pStyle w:val="Akapitzlist"/>
        <w:numPr>
          <w:ilvl w:val="0"/>
          <w:numId w:val="5"/>
        </w:numPr>
        <w:jc w:val="both"/>
      </w:pPr>
      <w:r>
        <w:t>temperatura otoczenia w węźle cieplnym 5</w:t>
      </w:r>
      <w:r>
        <w:rPr>
          <w:rFonts w:cstheme="minorHAnsi"/>
        </w:rPr>
        <w:t>÷40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 xml:space="preserve">C </w:t>
      </w:r>
    </w:p>
    <w:p w14:paraId="7F00E1A2" w14:textId="77777777" w:rsidR="006503C6" w:rsidRDefault="006503C6" w:rsidP="006503C6">
      <w:pPr>
        <w:ind w:left="720"/>
        <w:jc w:val="both"/>
      </w:pPr>
      <w:r w:rsidRPr="005A1281">
        <w:t xml:space="preserve">Stopień </w:t>
      </w:r>
      <w:r>
        <w:t>ochrony zapewniany przez obudowy izolacyjne przy zasilaniu 230V:</w:t>
      </w:r>
    </w:p>
    <w:p w14:paraId="5FDD082C" w14:textId="77777777" w:rsidR="006503C6" w:rsidRDefault="006503C6" w:rsidP="006503C6">
      <w:pPr>
        <w:pStyle w:val="Akapitzlist"/>
        <w:numPr>
          <w:ilvl w:val="0"/>
          <w:numId w:val="6"/>
        </w:numPr>
        <w:jc w:val="both"/>
      </w:pPr>
      <w:r>
        <w:t xml:space="preserve">minimum IP 54 </w:t>
      </w:r>
    </w:p>
    <w:p w14:paraId="3D8F77CC" w14:textId="77777777" w:rsidR="006503C6" w:rsidRDefault="006503C6" w:rsidP="006503C6">
      <w:pPr>
        <w:pStyle w:val="Akapitzlist"/>
        <w:numPr>
          <w:ilvl w:val="0"/>
          <w:numId w:val="6"/>
        </w:numPr>
        <w:jc w:val="both"/>
      </w:pPr>
      <w:r>
        <w:t xml:space="preserve">minimum II klasa ochronności </w:t>
      </w:r>
    </w:p>
    <w:p w14:paraId="43F39198" w14:textId="77777777" w:rsidR="006503C6" w:rsidRDefault="006503C6" w:rsidP="006503C6">
      <w:pPr>
        <w:ind w:left="708"/>
        <w:jc w:val="both"/>
      </w:pPr>
      <w:r>
        <w:t>Zasilanie urządzeń elektrycznych U</w:t>
      </w:r>
      <w:r w:rsidRPr="00736384">
        <w:t>A</w:t>
      </w:r>
      <w:r>
        <w:t>R</w:t>
      </w:r>
      <w:r w:rsidRPr="00736384">
        <w:t>( Układów Automatycznej Regulacji):</w:t>
      </w:r>
    </w:p>
    <w:p w14:paraId="72254ECE" w14:textId="77777777" w:rsidR="006503C6" w:rsidRDefault="006503C6" w:rsidP="006503C6">
      <w:pPr>
        <w:pStyle w:val="Akapitzlist"/>
        <w:numPr>
          <w:ilvl w:val="0"/>
          <w:numId w:val="7"/>
        </w:numPr>
        <w:jc w:val="both"/>
      </w:pPr>
      <w:r>
        <w:t xml:space="preserve">230 V, 50 </w:t>
      </w:r>
      <w:proofErr w:type="spellStart"/>
      <w:r>
        <w:t>Hz</w:t>
      </w:r>
      <w:proofErr w:type="spellEnd"/>
      <w:r>
        <w:t xml:space="preserve"> z ochroną przeciwporażeniową (zacisk ochronny) </w:t>
      </w:r>
    </w:p>
    <w:p w14:paraId="1C4D25D5" w14:textId="77777777" w:rsidR="006503C6" w:rsidRDefault="006503C6" w:rsidP="006503C6">
      <w:pPr>
        <w:pStyle w:val="Akapitzlist"/>
        <w:numPr>
          <w:ilvl w:val="0"/>
          <w:numId w:val="7"/>
        </w:numPr>
        <w:jc w:val="both"/>
      </w:pPr>
      <w:r>
        <w:t xml:space="preserve">dopuszcza się 24V AC zasilane z transformatora </w:t>
      </w:r>
    </w:p>
    <w:p w14:paraId="56B10C8F" w14:textId="77777777" w:rsidR="006503C6" w:rsidRDefault="006503C6" w:rsidP="006503C6">
      <w:pPr>
        <w:ind w:left="708"/>
        <w:jc w:val="both"/>
      </w:pPr>
      <w:r>
        <w:t>Dopuszczalny poziom hałasu dla urządzeń:</w:t>
      </w:r>
    </w:p>
    <w:p w14:paraId="613B9BEB" w14:textId="77777777" w:rsidR="006503C6" w:rsidRDefault="006503C6" w:rsidP="006503C6">
      <w:pPr>
        <w:pStyle w:val="Akapitzlist"/>
        <w:numPr>
          <w:ilvl w:val="0"/>
          <w:numId w:val="8"/>
        </w:numPr>
        <w:jc w:val="both"/>
      </w:pPr>
      <w:r>
        <w:t>nie może przekraczać 62dB</w:t>
      </w:r>
    </w:p>
    <w:p w14:paraId="46D97BA2" w14:textId="77777777" w:rsidR="006503C6" w:rsidRPr="005A1281" w:rsidRDefault="006503C6" w:rsidP="006503C6">
      <w:pPr>
        <w:pStyle w:val="Akapitzlist"/>
        <w:ind w:left="1428"/>
        <w:jc w:val="both"/>
      </w:pPr>
    </w:p>
    <w:p w14:paraId="2068D9F5" w14:textId="326FCFC7" w:rsidR="006503C6" w:rsidRPr="006503C6" w:rsidRDefault="006503C6" w:rsidP="006503C6">
      <w:pPr>
        <w:pStyle w:val="Akapitzlist"/>
        <w:numPr>
          <w:ilvl w:val="1"/>
          <w:numId w:val="20"/>
        </w:numPr>
        <w:ind w:left="2127" w:hanging="426"/>
        <w:jc w:val="both"/>
        <w:rPr>
          <w:b/>
        </w:rPr>
      </w:pPr>
      <w:r w:rsidRPr="006503C6">
        <w:rPr>
          <w:b/>
        </w:rPr>
        <w:t xml:space="preserve">Zawory regulacyjne </w:t>
      </w:r>
    </w:p>
    <w:p w14:paraId="717E5941" w14:textId="77777777" w:rsidR="006503C6" w:rsidRDefault="006503C6" w:rsidP="006503C6">
      <w:pPr>
        <w:pStyle w:val="Akapitzlist"/>
        <w:numPr>
          <w:ilvl w:val="0"/>
          <w:numId w:val="8"/>
        </w:numPr>
        <w:jc w:val="both"/>
      </w:pPr>
      <w:r>
        <w:t>t</w:t>
      </w:r>
      <w:r w:rsidRPr="00A31140">
        <w:t xml:space="preserve">emperatura </w:t>
      </w:r>
      <w:r>
        <w:t>pracy 10</w:t>
      </w:r>
      <w:r>
        <w:rPr>
          <w:rFonts w:cstheme="minorHAnsi"/>
        </w:rPr>
        <w:t>÷</w:t>
      </w:r>
      <w:r>
        <w:t>130</w:t>
      </w:r>
      <w:r>
        <w:rPr>
          <w:vertAlign w:val="superscript"/>
        </w:rPr>
        <w:t>0</w:t>
      </w:r>
      <w:r>
        <w:t xml:space="preserve">C; ciśnienie pracy: max. 1,6 </w:t>
      </w:r>
      <w:proofErr w:type="spellStart"/>
      <w:r>
        <w:t>MPa</w:t>
      </w:r>
      <w:proofErr w:type="spellEnd"/>
      <w:r>
        <w:t xml:space="preserve"> (oba parametry muszą być spełnione równocześnie)</w:t>
      </w:r>
    </w:p>
    <w:p w14:paraId="1732F6DF" w14:textId="77777777" w:rsidR="006503C6" w:rsidRDefault="006503C6" w:rsidP="006503C6">
      <w:pPr>
        <w:pStyle w:val="Akapitzlist"/>
        <w:numPr>
          <w:ilvl w:val="0"/>
          <w:numId w:val="8"/>
        </w:numPr>
        <w:jc w:val="both"/>
      </w:pPr>
      <w:r>
        <w:t xml:space="preserve">wykonanie zaworu : korpus zaworu na ciśnienie PN 1,6 </w:t>
      </w:r>
      <w:proofErr w:type="spellStart"/>
      <w:r>
        <w:t>MPa</w:t>
      </w:r>
      <w:proofErr w:type="spellEnd"/>
      <w:r>
        <w:t xml:space="preserve"> </w:t>
      </w:r>
    </w:p>
    <w:p w14:paraId="19357DFD" w14:textId="77777777" w:rsidR="006503C6" w:rsidRPr="00736384" w:rsidRDefault="006503C6" w:rsidP="006503C6">
      <w:pPr>
        <w:pStyle w:val="Akapitzlist"/>
        <w:numPr>
          <w:ilvl w:val="0"/>
          <w:numId w:val="8"/>
        </w:numPr>
        <w:jc w:val="both"/>
      </w:pPr>
      <w:r>
        <w:t>d</w:t>
      </w:r>
      <w:r w:rsidRPr="00736384">
        <w:t xml:space="preserve">la </w:t>
      </w:r>
      <w:r w:rsidRPr="005E50E9">
        <w:rPr>
          <w:bCs/>
        </w:rPr>
        <w:t xml:space="preserve">średnic </w:t>
      </w:r>
      <w:r w:rsidRPr="00736384">
        <w:t>DN</w:t>
      </w:r>
      <w:r w:rsidRPr="00736384">
        <w:rPr>
          <w:rFonts w:cstheme="minorHAnsi"/>
        </w:rPr>
        <w:t>≤</w:t>
      </w:r>
      <w:r w:rsidRPr="00736384">
        <w:t>50mm stosować zawory z gwintem zewnętrznym dla pozostałych kołnierzowe</w:t>
      </w:r>
      <w:r w:rsidRPr="00A376E3">
        <w:t xml:space="preserve"> </w:t>
      </w:r>
    </w:p>
    <w:p w14:paraId="342F167F" w14:textId="77777777" w:rsidR="006503C6" w:rsidRDefault="006503C6" w:rsidP="006503C6">
      <w:pPr>
        <w:pStyle w:val="Akapitzlist"/>
        <w:numPr>
          <w:ilvl w:val="0"/>
          <w:numId w:val="8"/>
        </w:numPr>
        <w:jc w:val="both"/>
      </w:pPr>
      <w:r>
        <w:t>materiał gniazda i grzyba: stal nierdzewna (kwasoodporna) o zróżnicowanej twardości, dla grzyba zaworu dopuszcza się inne materiały nierdzewne.</w:t>
      </w:r>
    </w:p>
    <w:p w14:paraId="0D7ED9D6" w14:textId="77777777" w:rsidR="006503C6" w:rsidRPr="00003E94" w:rsidRDefault="006503C6" w:rsidP="006503C6">
      <w:pPr>
        <w:pStyle w:val="Akapitzlist"/>
        <w:ind w:left="1428"/>
        <w:jc w:val="both"/>
        <w:rPr>
          <w:color w:val="FF0000"/>
        </w:rPr>
      </w:pPr>
    </w:p>
    <w:p w14:paraId="56779619" w14:textId="7B0412E4" w:rsidR="006503C6" w:rsidRPr="006503C6" w:rsidRDefault="006503C6" w:rsidP="006503C6">
      <w:pPr>
        <w:pStyle w:val="Akapitzlist"/>
        <w:numPr>
          <w:ilvl w:val="1"/>
          <w:numId w:val="20"/>
        </w:numPr>
        <w:ind w:left="2127" w:hanging="426"/>
        <w:jc w:val="both"/>
        <w:rPr>
          <w:b/>
        </w:rPr>
      </w:pPr>
      <w:r w:rsidRPr="006503C6">
        <w:rPr>
          <w:b/>
        </w:rPr>
        <w:t>Siłowniki elektryczne</w:t>
      </w:r>
    </w:p>
    <w:p w14:paraId="44C60F21" w14:textId="77777777" w:rsidR="006503C6" w:rsidRPr="00A376E3" w:rsidRDefault="006503C6" w:rsidP="006503C6">
      <w:pPr>
        <w:pStyle w:val="Akapitzlist"/>
        <w:numPr>
          <w:ilvl w:val="0"/>
          <w:numId w:val="9"/>
        </w:numPr>
        <w:jc w:val="both"/>
      </w:pPr>
      <w:r>
        <w:t>z</w:t>
      </w:r>
      <w:r w:rsidRPr="00A376E3">
        <w:t xml:space="preserve">asilanie elektryczne: dostosowane do zasilania regulatora, sterownika </w:t>
      </w:r>
    </w:p>
    <w:p w14:paraId="7D3F3ADA" w14:textId="77777777" w:rsidR="006503C6" w:rsidRDefault="006503C6" w:rsidP="006503C6">
      <w:pPr>
        <w:pStyle w:val="Akapitzlist"/>
        <w:numPr>
          <w:ilvl w:val="0"/>
          <w:numId w:val="9"/>
        </w:numPr>
        <w:jc w:val="both"/>
        <w:rPr>
          <w:color w:val="FF0000"/>
        </w:rPr>
      </w:pPr>
      <w:r>
        <w:t>w</w:t>
      </w:r>
      <w:r w:rsidRPr="00A376E3">
        <w:t>ejście sterujące: dostosowane do wyjścia sterującego regulatora, sterownik</w:t>
      </w:r>
    </w:p>
    <w:p w14:paraId="7DC1C38A" w14:textId="77777777" w:rsidR="006503C6" w:rsidRPr="00D04977" w:rsidRDefault="006503C6" w:rsidP="006503C6">
      <w:pPr>
        <w:pStyle w:val="Akapitzlist"/>
        <w:ind w:left="1428"/>
        <w:jc w:val="both"/>
        <w:rPr>
          <w:color w:val="FF0000"/>
        </w:rPr>
      </w:pPr>
    </w:p>
    <w:p w14:paraId="0D777933" w14:textId="77777777" w:rsidR="006503C6" w:rsidRDefault="006503C6" w:rsidP="006503C6">
      <w:pPr>
        <w:pStyle w:val="Akapitzlist"/>
        <w:numPr>
          <w:ilvl w:val="1"/>
          <w:numId w:val="20"/>
        </w:numPr>
        <w:ind w:left="2127" w:hanging="426"/>
        <w:jc w:val="both"/>
        <w:rPr>
          <w:b/>
        </w:rPr>
      </w:pPr>
      <w:r>
        <w:rPr>
          <w:b/>
        </w:rPr>
        <w:lastRenderedPageBreak/>
        <w:t xml:space="preserve">Czujniki temperatury wody i termostaty </w:t>
      </w:r>
    </w:p>
    <w:p w14:paraId="3B715AF1" w14:textId="77777777" w:rsidR="006503C6" w:rsidRDefault="006503C6" w:rsidP="006503C6">
      <w:pPr>
        <w:pStyle w:val="Akapitzlist"/>
        <w:numPr>
          <w:ilvl w:val="0"/>
          <w:numId w:val="10"/>
        </w:numPr>
        <w:jc w:val="both"/>
      </w:pPr>
      <w:r>
        <w:t>m</w:t>
      </w:r>
      <w:r w:rsidRPr="00141592">
        <w:t xml:space="preserve">ateriał </w:t>
      </w:r>
      <w:r>
        <w:t xml:space="preserve">części zanurzeniowej lub jej osłony: stal nierdzewna </w:t>
      </w:r>
    </w:p>
    <w:p w14:paraId="06BA98FC" w14:textId="77777777" w:rsidR="006503C6" w:rsidRDefault="006503C6" w:rsidP="006503C6">
      <w:pPr>
        <w:pStyle w:val="Akapitzlist"/>
        <w:numPr>
          <w:ilvl w:val="0"/>
          <w:numId w:val="10"/>
        </w:numPr>
        <w:jc w:val="both"/>
      </w:pPr>
      <w:r>
        <w:t xml:space="preserve">warunki pracy: ciśnienie minimum 1,6 </w:t>
      </w:r>
      <w:proofErr w:type="spellStart"/>
      <w:r>
        <w:t>MPa</w:t>
      </w:r>
      <w:proofErr w:type="spellEnd"/>
      <w:r>
        <w:t xml:space="preserve"> przy temperaturze maksimum 130</w:t>
      </w:r>
      <w:r>
        <w:rPr>
          <w:vertAlign w:val="superscript"/>
        </w:rPr>
        <w:t>0</w:t>
      </w:r>
      <w:r>
        <w:t xml:space="preserve">C </w:t>
      </w:r>
    </w:p>
    <w:p w14:paraId="3F8BAF53" w14:textId="77777777" w:rsidR="006503C6" w:rsidRPr="00141592" w:rsidRDefault="006503C6" w:rsidP="006503C6">
      <w:pPr>
        <w:pStyle w:val="Akapitzlist"/>
        <w:ind w:left="1428"/>
        <w:jc w:val="both"/>
      </w:pPr>
    </w:p>
    <w:p w14:paraId="4BC7979A" w14:textId="0388B7C2" w:rsidR="006503C6" w:rsidRPr="00D903AE" w:rsidRDefault="006503C6" w:rsidP="006503C6">
      <w:pPr>
        <w:pStyle w:val="Nagwek2"/>
        <w:numPr>
          <w:ilvl w:val="1"/>
          <w:numId w:val="20"/>
        </w:numPr>
        <w:ind w:left="2127" w:hanging="426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2" w:name="_Toc8797759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Regulatory temperatury c.w.u.</w:t>
      </w:r>
      <w:bookmarkEnd w:id="2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430FD9F1" w14:textId="77777777" w:rsidR="006503C6" w:rsidRDefault="006503C6" w:rsidP="006503C6">
      <w:pPr>
        <w:ind w:left="708"/>
        <w:jc w:val="both"/>
      </w:pPr>
      <w:r w:rsidRPr="00621C49">
        <w:t xml:space="preserve">W węzłach </w:t>
      </w:r>
      <w:r>
        <w:t xml:space="preserve">cieplnych należy stosować regulatory temperatury c.w.u. elektroniczne. Dopuszcza się, po uzgodnieniu z KPEC, stosowanie regulatorów temperatury c.w.u. bezpośredniego działania. Czujnik temperatury i czujnik bezpiecznika należy stosować tylko typu zanurzeniowego o krótkiej stałej czasowej. </w:t>
      </w:r>
    </w:p>
    <w:p w14:paraId="5228DB13" w14:textId="77777777" w:rsidR="006503C6" w:rsidRPr="00294543" w:rsidRDefault="006503C6" w:rsidP="006503C6">
      <w:pPr>
        <w:ind w:left="708"/>
        <w:jc w:val="both"/>
      </w:pPr>
      <w:r>
        <w:t>Regulator powinien umożliwiać przeprowadzenie okresowej dezynfekcji termicznej instalacji c.w.u. przy temperaturze wody nie niższej niż 70</w:t>
      </w:r>
      <w:r w:rsidRPr="00294543">
        <w:rPr>
          <w:vertAlign w:val="superscript"/>
        </w:rPr>
        <w:t>0</w:t>
      </w:r>
      <w:r>
        <w:t xml:space="preserve">C. </w:t>
      </w:r>
    </w:p>
    <w:p w14:paraId="046950A8" w14:textId="77777777" w:rsidR="006503C6" w:rsidRPr="006F7F73" w:rsidRDefault="006503C6" w:rsidP="00D903AE">
      <w:pPr>
        <w:pStyle w:val="Akapitzlist"/>
        <w:numPr>
          <w:ilvl w:val="0"/>
          <w:numId w:val="16"/>
        </w:numPr>
        <w:ind w:left="1418" w:hanging="338"/>
        <w:jc w:val="both"/>
        <w:rPr>
          <w:b/>
        </w:rPr>
      </w:pPr>
      <w:r w:rsidRPr="006F7F73">
        <w:rPr>
          <w:b/>
        </w:rPr>
        <w:t xml:space="preserve">Zawór regulacyjny </w:t>
      </w:r>
    </w:p>
    <w:p w14:paraId="5747EDF5" w14:textId="77777777" w:rsidR="006503C6" w:rsidRDefault="006503C6" w:rsidP="006503C6">
      <w:pPr>
        <w:pStyle w:val="Akapitzlist"/>
        <w:ind w:left="1440"/>
        <w:jc w:val="both"/>
      </w:pPr>
      <w:r>
        <w:t>- charakterystyka przepływowa: stałoprocentowa,</w:t>
      </w:r>
    </w:p>
    <w:p w14:paraId="7D80C14B" w14:textId="77777777" w:rsidR="006503C6" w:rsidRDefault="006503C6" w:rsidP="006503C6">
      <w:pPr>
        <w:pStyle w:val="Akapitzlist"/>
        <w:ind w:left="1440"/>
        <w:jc w:val="both"/>
      </w:pPr>
      <w:r>
        <w:t>- miejsce montażu – zgodnie ze schematem węzła cieplnego</w:t>
      </w:r>
    </w:p>
    <w:p w14:paraId="217DD752" w14:textId="77777777" w:rsidR="006503C6" w:rsidRPr="006F7F73" w:rsidRDefault="006503C6" w:rsidP="006503C6">
      <w:pPr>
        <w:pStyle w:val="Akapitzlist"/>
        <w:numPr>
          <w:ilvl w:val="0"/>
          <w:numId w:val="16"/>
        </w:numPr>
        <w:jc w:val="both"/>
        <w:rPr>
          <w:b/>
        </w:rPr>
      </w:pPr>
      <w:r w:rsidRPr="006F7F73">
        <w:rPr>
          <w:b/>
        </w:rPr>
        <w:t xml:space="preserve">Regulator, sterownik </w:t>
      </w:r>
    </w:p>
    <w:p w14:paraId="73BA3C27" w14:textId="77777777" w:rsidR="006503C6" w:rsidRDefault="006503C6" w:rsidP="006503C6">
      <w:pPr>
        <w:pStyle w:val="Akapitzlist"/>
        <w:ind w:left="1440"/>
        <w:jc w:val="both"/>
      </w:pPr>
      <w:r>
        <w:t>- typ: elektroniczny lub bezpośredniego działania,</w:t>
      </w:r>
    </w:p>
    <w:p w14:paraId="4AA29C6D" w14:textId="77777777" w:rsidR="006503C6" w:rsidRDefault="006503C6" w:rsidP="006503C6">
      <w:pPr>
        <w:pStyle w:val="Akapitzlist"/>
        <w:ind w:left="1440"/>
        <w:jc w:val="both"/>
      </w:pPr>
      <w:r>
        <w:t>- charakterystyka regulacji: PI lub PID,</w:t>
      </w:r>
    </w:p>
    <w:p w14:paraId="5B57EFF7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t xml:space="preserve">- wyjście sterujące: 3-punktowe </w:t>
      </w:r>
      <w:r w:rsidRPr="00B70533">
        <w:t>lub</w:t>
      </w:r>
      <w:r>
        <w:t xml:space="preserve"> ciągłe (napięciowe </w:t>
      </w:r>
      <w:r>
        <w:rPr>
          <w:rFonts w:cstheme="minorHAnsi"/>
        </w:rPr>
        <w:t xml:space="preserve">lub prądowe), </w:t>
      </w:r>
    </w:p>
    <w:p w14:paraId="579DC5EC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zakres nastaw 35÷70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 xml:space="preserve">C, </w:t>
      </w:r>
    </w:p>
    <w:p w14:paraId="5ABEDDDA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funkcja wyłączenia z trybu automatycznego z możliwością ręcznego sterowania ruchami siłownika (np. przyciskami, przełącznikami) z regulatora i na samym siłowniku </w:t>
      </w:r>
    </w:p>
    <w:p w14:paraId="6751DC58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okresowa, automatyczna dezynfekcja termiczna instalacji ciepłej wody przy temperaturze wody nie niższej niż 70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C,</w:t>
      </w:r>
    </w:p>
    <w:p w14:paraId="4A7F083D" w14:textId="77777777" w:rsidR="006503C6" w:rsidRPr="008B7093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harmonogram dobowy i tygodniowy wartości zadanej temperatury c.w.u. </w:t>
      </w:r>
    </w:p>
    <w:p w14:paraId="066BF810" w14:textId="77777777" w:rsidR="006503C6" w:rsidRPr="006F7F73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6F7F73">
        <w:rPr>
          <w:rFonts w:cstheme="minorHAnsi"/>
          <w:b/>
        </w:rPr>
        <w:t xml:space="preserve">Siłownik </w:t>
      </w:r>
    </w:p>
    <w:p w14:paraId="77182080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elektryczny </w:t>
      </w:r>
    </w:p>
    <w:p w14:paraId="73A3D285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czas działania na wykonanie pełnego skoku zaworu regulacyjnego – max. 30 s</w:t>
      </w:r>
    </w:p>
    <w:p w14:paraId="6ED03A9D" w14:textId="77777777" w:rsidR="006503C6" w:rsidRPr="00780C97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siłownik wyposażony w funkcję awaryjną (zamknięcie zaworu regulacyjnego przy braku zasilania)</w:t>
      </w:r>
    </w:p>
    <w:p w14:paraId="45659471" w14:textId="77777777" w:rsidR="006503C6" w:rsidRPr="006F7F73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6F7F73">
        <w:rPr>
          <w:rFonts w:cstheme="minorHAnsi"/>
          <w:b/>
        </w:rPr>
        <w:t>Czujnik temperatury</w:t>
      </w:r>
      <w:r>
        <w:rPr>
          <w:rFonts w:cstheme="minorHAnsi"/>
          <w:b/>
        </w:rPr>
        <w:t xml:space="preserve"> </w:t>
      </w:r>
      <w:r w:rsidRPr="00254451">
        <w:rPr>
          <w:rFonts w:cstheme="minorHAnsi"/>
          <w:b/>
        </w:rPr>
        <w:t>1000Ω przy 0</w:t>
      </w:r>
      <w:r w:rsidRPr="00254451">
        <w:rPr>
          <w:rFonts w:cstheme="minorHAnsi"/>
          <w:b/>
          <w:vertAlign w:val="superscript"/>
        </w:rPr>
        <w:t>0</w:t>
      </w:r>
      <w:r w:rsidRPr="00254451">
        <w:rPr>
          <w:rFonts w:cstheme="minorHAnsi"/>
          <w:b/>
        </w:rPr>
        <w:t>C</w:t>
      </w:r>
    </w:p>
    <w:p w14:paraId="64FC932F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rezystancyjny, </w:t>
      </w:r>
    </w:p>
    <w:p w14:paraId="48A74DA3" w14:textId="77777777" w:rsidR="006503C6" w:rsidRPr="00780C97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stała czasowa </w:t>
      </w:r>
      <w:r w:rsidRPr="004172A7">
        <w:rPr>
          <w:rFonts w:cstheme="minorHAnsi"/>
        </w:rPr>
        <w:t>do 6 sek</w:t>
      </w:r>
      <w:r>
        <w:rPr>
          <w:rFonts w:cstheme="minorHAnsi"/>
        </w:rPr>
        <w:t xml:space="preserve">und </w:t>
      </w:r>
    </w:p>
    <w:p w14:paraId="555A3EB4" w14:textId="77777777" w:rsidR="006503C6" w:rsidRPr="00402A75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402A75">
        <w:rPr>
          <w:rFonts w:cstheme="minorHAnsi"/>
          <w:b/>
        </w:rPr>
        <w:t>Obwód ciepłej wody wyposażony w czujniki temperatury</w:t>
      </w:r>
      <w:r>
        <w:rPr>
          <w:rFonts w:cstheme="minorHAnsi"/>
          <w:b/>
        </w:rPr>
        <w:t xml:space="preserve"> </w:t>
      </w:r>
      <w:r w:rsidRPr="00254451">
        <w:rPr>
          <w:rFonts w:cstheme="minorHAnsi"/>
          <w:b/>
        </w:rPr>
        <w:t>typ 1000Ω przy 0</w:t>
      </w:r>
      <w:r w:rsidRPr="00254451">
        <w:rPr>
          <w:rFonts w:cstheme="minorHAnsi"/>
          <w:b/>
          <w:vertAlign w:val="superscript"/>
        </w:rPr>
        <w:t>0</w:t>
      </w:r>
      <w:r w:rsidRPr="00254451">
        <w:rPr>
          <w:rFonts w:cstheme="minorHAnsi"/>
          <w:b/>
        </w:rPr>
        <w:t>C</w:t>
      </w:r>
      <w:r w:rsidRPr="00402A75">
        <w:rPr>
          <w:rFonts w:cstheme="minorHAnsi"/>
          <w:b/>
        </w:rPr>
        <w:t>:</w:t>
      </w:r>
    </w:p>
    <w:p w14:paraId="02246D17" w14:textId="77777777" w:rsidR="006503C6" w:rsidRPr="005B5CD9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temperatura za wymiennikiem</w:t>
      </w:r>
    </w:p>
    <w:p w14:paraId="4A79BBD5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temperatura za stabilizatorem </w:t>
      </w:r>
    </w:p>
    <w:p w14:paraId="3B27C83A" w14:textId="77777777" w:rsidR="006503C6" w:rsidRPr="00780C97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temperatura cyrkulacji </w:t>
      </w:r>
    </w:p>
    <w:p w14:paraId="00392E7E" w14:textId="77777777" w:rsidR="006503C6" w:rsidRPr="00402A75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402A75">
        <w:rPr>
          <w:rFonts w:cstheme="minorHAnsi"/>
          <w:b/>
        </w:rPr>
        <w:t xml:space="preserve">Termostat bezpieczeństwa </w:t>
      </w:r>
    </w:p>
    <w:p w14:paraId="2CB94DF3" w14:textId="77777777" w:rsidR="006503C6" w:rsidRPr="00FC1857" w:rsidRDefault="006503C6" w:rsidP="006503C6">
      <w:pPr>
        <w:pStyle w:val="Akapitzlist"/>
        <w:ind w:left="1440"/>
        <w:jc w:val="both"/>
        <w:rPr>
          <w:rFonts w:cstheme="minorHAnsi"/>
          <w:strike/>
        </w:rPr>
      </w:pPr>
      <w:r>
        <w:rPr>
          <w:rFonts w:cstheme="minorHAnsi"/>
        </w:rPr>
        <w:t xml:space="preserve">- funkcja: bezpiecznik temperatury z wyższym stopniem zabezpieczenia </w:t>
      </w:r>
    </w:p>
    <w:p w14:paraId="5BF02344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termostat odłączający zasilanie elektryczne siłownika zaworu regulacyjnego po przekroczeniu wartości progowej, bez blokady odłączenia – zwolnienie ogranicznika następuje samoczynnie po ustaniu przekroczenia temperatury </w:t>
      </w:r>
    </w:p>
    <w:p w14:paraId="2685D493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zakres nastaw: 50-90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C, przy czym górna wartość zakresu  90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C, z podziałką: Celsjusza, maksymalnie co 5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</w:t>
      </w:r>
    </w:p>
    <w:p w14:paraId="7738E251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stała czasowa – maksymalnie 1 min</w:t>
      </w:r>
    </w:p>
    <w:p w14:paraId="5C4F323D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termostat zanurzeniowy</w:t>
      </w:r>
    </w:p>
    <w:p w14:paraId="2B604C86" w14:textId="6BEC4E85" w:rsidR="00D903AE" w:rsidRPr="00D903AE" w:rsidRDefault="00D903AE" w:rsidP="00D903AE">
      <w:pPr>
        <w:pStyle w:val="Nagwek2"/>
        <w:numPr>
          <w:ilvl w:val="1"/>
          <w:numId w:val="20"/>
        </w:numPr>
        <w:ind w:left="2127" w:hanging="426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Regulatory temperatury c.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o. i c.t.</w:t>
      </w:r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1E6171B4" w14:textId="77777777" w:rsidR="006503C6" w:rsidRPr="002D31CA" w:rsidRDefault="006503C6" w:rsidP="006503C6">
      <w:pPr>
        <w:pStyle w:val="Akapitzlist"/>
        <w:numPr>
          <w:ilvl w:val="0"/>
          <w:numId w:val="16"/>
        </w:numPr>
        <w:jc w:val="both"/>
      </w:pPr>
      <w:r>
        <w:t>z</w:t>
      </w:r>
      <w:r w:rsidRPr="002D31CA">
        <w:t>awór regulacyjny:</w:t>
      </w:r>
    </w:p>
    <w:p w14:paraId="1B53C4BC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>- charakterystyka przepływowa : stałoprocentowa lub logarytmiczna</w:t>
      </w:r>
    </w:p>
    <w:p w14:paraId="77AF1891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 xml:space="preserve">- miejsce montażu – rurociąg powrotny </w:t>
      </w:r>
    </w:p>
    <w:p w14:paraId="134E5C54" w14:textId="77777777" w:rsidR="006503C6" w:rsidRPr="002D31CA" w:rsidRDefault="006503C6" w:rsidP="006503C6">
      <w:pPr>
        <w:pStyle w:val="Akapitzlist"/>
        <w:numPr>
          <w:ilvl w:val="0"/>
          <w:numId w:val="16"/>
        </w:numPr>
        <w:jc w:val="both"/>
      </w:pPr>
      <w:r>
        <w:t>r</w:t>
      </w:r>
      <w:r w:rsidRPr="002D31CA">
        <w:t>egulator, sterownik</w:t>
      </w:r>
    </w:p>
    <w:p w14:paraId="4038BA7D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>- typ: elektroniczny,  pogodowy</w:t>
      </w:r>
    </w:p>
    <w:p w14:paraId="5B571B2F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 xml:space="preserve">- charakterystyka: PI lub PID </w:t>
      </w:r>
    </w:p>
    <w:p w14:paraId="37BAC8BE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 xml:space="preserve">- wyjście sterujące:  </w:t>
      </w:r>
      <w:r>
        <w:t>3-punktowe</w:t>
      </w:r>
      <w:r w:rsidRPr="002D31CA">
        <w:t xml:space="preserve"> lub ciągłe (napięciowe lub prądowe)</w:t>
      </w:r>
    </w:p>
    <w:p w14:paraId="13B405BB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 xml:space="preserve">- charakterystyka regulacyjna:  wymagana jest swobodnie definiowana w min. 5 punktach liniowa (krzywa grzania), wyznaczana z zależności  </w:t>
      </w:r>
      <w:proofErr w:type="spellStart"/>
      <w:r w:rsidRPr="002D31CA">
        <w:t>T</w:t>
      </w:r>
      <w:r w:rsidRPr="002D31CA">
        <w:rPr>
          <w:vertAlign w:val="subscript"/>
        </w:rPr>
        <w:t>reg</w:t>
      </w:r>
      <w:proofErr w:type="spellEnd"/>
      <w:r w:rsidRPr="002D31CA">
        <w:t>=f(</w:t>
      </w:r>
      <w:proofErr w:type="spellStart"/>
      <w:r w:rsidRPr="002D31CA">
        <w:t>T</w:t>
      </w:r>
      <w:r w:rsidRPr="002D31CA">
        <w:rPr>
          <w:vertAlign w:val="subscript"/>
        </w:rPr>
        <w:t>zew</w:t>
      </w:r>
      <w:proofErr w:type="spellEnd"/>
      <w:r w:rsidRPr="002D31CA">
        <w:t xml:space="preserve">) gdzie : </w:t>
      </w:r>
      <w:proofErr w:type="spellStart"/>
      <w:r w:rsidRPr="002D31CA">
        <w:t>T</w:t>
      </w:r>
      <w:r w:rsidRPr="002D31CA">
        <w:rPr>
          <w:vertAlign w:val="subscript"/>
        </w:rPr>
        <w:t>reg</w:t>
      </w:r>
      <w:proofErr w:type="spellEnd"/>
      <w:r w:rsidRPr="002D31CA">
        <w:t xml:space="preserve">- temperatura zasilania instalacji c.o. z wymiennika c.o., </w:t>
      </w:r>
      <w:proofErr w:type="spellStart"/>
      <w:r w:rsidRPr="002D31CA">
        <w:t>T</w:t>
      </w:r>
      <w:r w:rsidRPr="002D31CA">
        <w:rPr>
          <w:vertAlign w:val="subscript"/>
        </w:rPr>
        <w:t>zew</w:t>
      </w:r>
      <w:proofErr w:type="spellEnd"/>
      <w:r w:rsidRPr="002D31CA">
        <w:t>=temperatura zewnętrzna</w:t>
      </w:r>
    </w:p>
    <w:p w14:paraId="7C4C8F34" w14:textId="77777777" w:rsidR="006503C6" w:rsidRPr="002D31CA" w:rsidRDefault="006503C6" w:rsidP="006503C6">
      <w:pPr>
        <w:pStyle w:val="Akapitzlist"/>
        <w:ind w:left="1440"/>
        <w:jc w:val="both"/>
      </w:pPr>
      <w:r w:rsidRPr="002D31CA">
        <w:t xml:space="preserve">- zakres nastaw współrzędnych charakterystyki regulacyjnej liniowej:  </w:t>
      </w:r>
    </w:p>
    <w:p w14:paraId="201EA78B" w14:textId="77777777" w:rsidR="006503C6" w:rsidRPr="002D31CA" w:rsidRDefault="006503C6" w:rsidP="006503C6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2D31CA">
        <w:t>zasilanie instalacji c.o. 20</w:t>
      </w:r>
      <w:r w:rsidRPr="002D31CA">
        <w:rPr>
          <w:rFonts w:cstheme="minorHAnsi"/>
        </w:rPr>
        <w:t>÷</w:t>
      </w:r>
      <w:r>
        <w:rPr>
          <w:rFonts w:cstheme="minorHAnsi"/>
        </w:rPr>
        <w:t>9</w:t>
      </w:r>
      <w:r w:rsidRPr="002D31CA">
        <w:rPr>
          <w:rFonts w:cstheme="minorHAnsi"/>
        </w:rPr>
        <w:t>0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>C  z dokładnością maksimum co 1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 xml:space="preserve">C </w:t>
      </w:r>
    </w:p>
    <w:p w14:paraId="530E3777" w14:textId="77777777" w:rsidR="006503C6" w:rsidRPr="002D31CA" w:rsidRDefault="006503C6" w:rsidP="006503C6">
      <w:pPr>
        <w:pStyle w:val="Akapitzlist"/>
        <w:numPr>
          <w:ilvl w:val="0"/>
          <w:numId w:val="17"/>
        </w:numPr>
        <w:jc w:val="both"/>
        <w:rPr>
          <w:rFonts w:cstheme="minorHAnsi"/>
        </w:rPr>
      </w:pPr>
      <w:r w:rsidRPr="002D31CA">
        <w:rPr>
          <w:rFonts w:cstheme="minorHAnsi"/>
        </w:rPr>
        <w:t xml:space="preserve">temperaturą zewnętrzną:  </w:t>
      </w:r>
      <w:r>
        <w:rPr>
          <w:rFonts w:cstheme="minorHAnsi"/>
        </w:rPr>
        <w:t>-3</w:t>
      </w:r>
      <w:r w:rsidRPr="002D31CA">
        <w:rPr>
          <w:rFonts w:cstheme="minorHAnsi"/>
        </w:rPr>
        <w:t>0÷</w:t>
      </w:r>
      <w:r>
        <w:rPr>
          <w:rFonts w:cstheme="minorHAnsi"/>
        </w:rPr>
        <w:t>5</w:t>
      </w:r>
      <w:r w:rsidRPr="002D31CA">
        <w:rPr>
          <w:rFonts w:cstheme="minorHAnsi"/>
        </w:rPr>
        <w:t>0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>C z dokładnością maksimum co 1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>C</w:t>
      </w:r>
    </w:p>
    <w:p w14:paraId="6372C45E" w14:textId="77777777" w:rsidR="006503C6" w:rsidRPr="002D31CA" w:rsidRDefault="006503C6" w:rsidP="006503C6">
      <w:pPr>
        <w:pStyle w:val="Akapitzlist"/>
        <w:ind w:left="1440"/>
        <w:jc w:val="both"/>
        <w:rPr>
          <w:rFonts w:cstheme="minorHAnsi"/>
        </w:rPr>
      </w:pPr>
      <w:r w:rsidRPr="002D31CA">
        <w:rPr>
          <w:rFonts w:cstheme="minorHAnsi"/>
        </w:rPr>
        <w:t>- ograniczenie zakresu nastaw temperatury regulowanej: min 20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 xml:space="preserve">C i max. </w:t>
      </w:r>
      <w:r>
        <w:rPr>
          <w:rFonts w:cstheme="minorHAnsi"/>
        </w:rPr>
        <w:t>90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>C, górna wartość ograniczenia temperatury regulowanej c.o. max 90</w:t>
      </w:r>
      <w:r w:rsidRPr="002D31CA">
        <w:rPr>
          <w:rFonts w:cstheme="minorHAnsi"/>
          <w:vertAlign w:val="superscript"/>
        </w:rPr>
        <w:t>0</w:t>
      </w:r>
      <w:r w:rsidRPr="002D31CA">
        <w:rPr>
          <w:rFonts w:cstheme="minorHAnsi"/>
        </w:rPr>
        <w:t>C</w:t>
      </w:r>
    </w:p>
    <w:p w14:paraId="44E438D1" w14:textId="77777777" w:rsidR="006503C6" w:rsidRPr="002D31CA" w:rsidRDefault="006503C6" w:rsidP="006503C6">
      <w:pPr>
        <w:pStyle w:val="Akapitzlist"/>
        <w:ind w:left="1440"/>
        <w:jc w:val="both"/>
        <w:rPr>
          <w:rFonts w:cstheme="minorHAnsi"/>
        </w:rPr>
      </w:pPr>
      <w:r w:rsidRPr="002D31CA">
        <w:rPr>
          <w:rFonts w:cstheme="minorHAnsi"/>
        </w:rPr>
        <w:t>- programowane, sterowane zegarem</w:t>
      </w:r>
      <w:r>
        <w:rPr>
          <w:rFonts w:cstheme="minorHAnsi"/>
        </w:rPr>
        <w:t xml:space="preserve"> dobowym i</w:t>
      </w:r>
      <w:r w:rsidRPr="002D31CA">
        <w:rPr>
          <w:rFonts w:cstheme="minorHAnsi"/>
        </w:rPr>
        <w:t xml:space="preserve"> tygodniowym, obniżenie temperatury regulowanej instalacji c.o. </w:t>
      </w:r>
    </w:p>
    <w:p w14:paraId="02648EA2" w14:textId="77777777" w:rsidR="006503C6" w:rsidRPr="002D31CA" w:rsidRDefault="006503C6" w:rsidP="006503C6">
      <w:pPr>
        <w:pStyle w:val="Akapitzlist"/>
        <w:ind w:left="1440"/>
        <w:jc w:val="both"/>
        <w:rPr>
          <w:rFonts w:cstheme="minorHAnsi"/>
        </w:rPr>
      </w:pPr>
      <w:r w:rsidRPr="002D31CA">
        <w:rPr>
          <w:rFonts w:cstheme="minorHAnsi"/>
        </w:rPr>
        <w:t>- funkcja wyłączania automatycznego działania tak by można było sterować ręcznie ruchami siłownika (przyciskami, przełącznikami lub pokrętłem) z regulatora</w:t>
      </w:r>
      <w:r>
        <w:rPr>
          <w:rFonts w:cstheme="minorHAnsi"/>
        </w:rPr>
        <w:t xml:space="preserve">. </w:t>
      </w:r>
      <w:r w:rsidRPr="002D31CA">
        <w:rPr>
          <w:rFonts w:cstheme="minorHAnsi"/>
        </w:rPr>
        <w:t xml:space="preserve"> </w:t>
      </w:r>
    </w:p>
    <w:p w14:paraId="66C0951F" w14:textId="77777777" w:rsidR="006503C6" w:rsidRPr="002970F3" w:rsidRDefault="006503C6" w:rsidP="006503C6">
      <w:pPr>
        <w:pStyle w:val="Akapitzlist"/>
        <w:ind w:left="1440"/>
        <w:jc w:val="both"/>
        <w:rPr>
          <w:strike/>
        </w:rPr>
      </w:pPr>
      <w:r w:rsidRPr="002D31CA">
        <w:t xml:space="preserve">- wyłączanie/załączanie </w:t>
      </w:r>
      <w:r w:rsidRPr="00C27F78">
        <w:t>ogrzewania poprzez</w:t>
      </w:r>
      <w:r w:rsidRPr="002D31CA">
        <w:t xml:space="preserve"> </w:t>
      </w:r>
      <w:r>
        <w:t xml:space="preserve">ustawianą </w:t>
      </w:r>
      <w:r w:rsidRPr="002D31CA">
        <w:t>temperatur</w:t>
      </w:r>
      <w:r>
        <w:t>ę</w:t>
      </w:r>
      <w:r w:rsidRPr="002D31CA">
        <w:t xml:space="preserve"> zewnętrzną, </w:t>
      </w:r>
    </w:p>
    <w:p w14:paraId="0525AFEB" w14:textId="77777777" w:rsidR="006503C6" w:rsidRPr="00254451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254451">
        <w:rPr>
          <w:rFonts w:cstheme="minorHAnsi"/>
          <w:b/>
        </w:rPr>
        <w:t xml:space="preserve">Siłownik </w:t>
      </w:r>
    </w:p>
    <w:p w14:paraId="11DA72D6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elektryczny </w:t>
      </w:r>
    </w:p>
    <w:p w14:paraId="04743285" w14:textId="77777777" w:rsidR="006503C6" w:rsidRPr="00C27F78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czas działania na wykonanie pełnego skoku zaworu regulacyjnego max. </w:t>
      </w:r>
      <w:r w:rsidRPr="00C27F78">
        <w:rPr>
          <w:rFonts w:cstheme="minorHAnsi"/>
        </w:rPr>
        <w:t>90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sek</w:t>
      </w:r>
      <w:proofErr w:type="spellEnd"/>
    </w:p>
    <w:p w14:paraId="78C2C352" w14:textId="77777777" w:rsidR="006503C6" w:rsidRPr="00254451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254451">
        <w:rPr>
          <w:rFonts w:cstheme="minorHAnsi"/>
          <w:b/>
        </w:rPr>
        <w:t>Czujnik temperatury</w:t>
      </w:r>
    </w:p>
    <w:p w14:paraId="62CC2B08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rezystancyjny, montaż: zanurzeniowy </w:t>
      </w:r>
    </w:p>
    <w:p w14:paraId="4D9BB0B1" w14:textId="77777777" w:rsidR="006503C6" w:rsidRPr="00B8536F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stała czasowa:  </w:t>
      </w:r>
      <w:r w:rsidRPr="00816CCD">
        <w:rPr>
          <w:rFonts w:cstheme="minorHAnsi"/>
        </w:rPr>
        <w:t>do</w:t>
      </w:r>
      <w:r>
        <w:rPr>
          <w:rFonts w:cstheme="minorHAnsi"/>
        </w:rPr>
        <w:t xml:space="preserve"> 120 sekund</w:t>
      </w:r>
    </w:p>
    <w:p w14:paraId="68D64785" w14:textId="77777777" w:rsidR="006503C6" w:rsidRPr="00254451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254451">
        <w:rPr>
          <w:rFonts w:cstheme="minorHAnsi"/>
          <w:b/>
        </w:rPr>
        <w:t xml:space="preserve">Obwód c.o. </w:t>
      </w:r>
      <w:r>
        <w:rPr>
          <w:rFonts w:cstheme="minorHAnsi"/>
          <w:b/>
        </w:rPr>
        <w:t>,c.t.</w:t>
      </w:r>
      <w:r w:rsidRPr="00254451">
        <w:rPr>
          <w:rFonts w:cstheme="minorHAnsi"/>
          <w:b/>
        </w:rPr>
        <w:t xml:space="preserve"> wyposażony w czujniki temperatury typ 1000Ω przy 0</w:t>
      </w:r>
      <w:r w:rsidRPr="00254451">
        <w:rPr>
          <w:rFonts w:cstheme="minorHAnsi"/>
          <w:b/>
          <w:vertAlign w:val="superscript"/>
        </w:rPr>
        <w:t>0</w:t>
      </w:r>
      <w:r w:rsidRPr="00254451">
        <w:rPr>
          <w:rFonts w:cstheme="minorHAnsi"/>
          <w:b/>
        </w:rPr>
        <w:t>C:</w:t>
      </w:r>
    </w:p>
    <w:p w14:paraId="7F82B59E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temperatura zasilania instalacji </w:t>
      </w:r>
    </w:p>
    <w:p w14:paraId="547E7BB6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temperatura powrotu instalacji </w:t>
      </w:r>
    </w:p>
    <w:p w14:paraId="135CE523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temperatura powrotu za wymiennikiem po stronie </w:t>
      </w:r>
      <w:proofErr w:type="spellStart"/>
      <w:r>
        <w:rPr>
          <w:rFonts w:cstheme="minorHAnsi"/>
        </w:rPr>
        <w:t>m.s.c</w:t>
      </w:r>
      <w:proofErr w:type="spellEnd"/>
      <w:r>
        <w:rPr>
          <w:rFonts w:cstheme="minorHAnsi"/>
        </w:rPr>
        <w:t xml:space="preserve">. </w:t>
      </w:r>
    </w:p>
    <w:p w14:paraId="6DCF3865" w14:textId="77777777" w:rsidR="006503C6" w:rsidRPr="00B8536F" w:rsidRDefault="006503C6" w:rsidP="006503C6">
      <w:pPr>
        <w:pStyle w:val="Akapitzlist"/>
        <w:ind w:left="1440"/>
        <w:jc w:val="both"/>
        <w:rPr>
          <w:rFonts w:cstheme="minorHAnsi"/>
        </w:rPr>
      </w:pPr>
      <w:r w:rsidRPr="005D67A2">
        <w:rPr>
          <w:rFonts w:cstheme="minorHAnsi"/>
        </w:rPr>
        <w:t>- ciśnienie na powrocie – zakres 4-20</w:t>
      </w:r>
      <w:r>
        <w:rPr>
          <w:rFonts w:cstheme="minorHAnsi"/>
        </w:rPr>
        <w:t xml:space="preserve"> </w:t>
      </w:r>
      <w:proofErr w:type="spellStart"/>
      <w:r w:rsidRPr="005D67A2">
        <w:rPr>
          <w:rFonts w:cstheme="minorHAnsi"/>
        </w:rPr>
        <w:t>mA</w:t>
      </w:r>
      <w:proofErr w:type="spellEnd"/>
      <w:r w:rsidRPr="005D67A2">
        <w:rPr>
          <w:rFonts w:cstheme="minorHAnsi"/>
        </w:rPr>
        <w:t xml:space="preserve">, 0-0,6 </w:t>
      </w:r>
      <w:proofErr w:type="spellStart"/>
      <w:r>
        <w:rPr>
          <w:rFonts w:cstheme="minorHAnsi"/>
        </w:rPr>
        <w:t>MPa</w:t>
      </w:r>
      <w:proofErr w:type="spellEnd"/>
    </w:p>
    <w:p w14:paraId="41B35BE0" w14:textId="77777777" w:rsidR="006503C6" w:rsidRPr="00254451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</w:rPr>
      </w:pPr>
      <w:r w:rsidRPr="00254451">
        <w:rPr>
          <w:rFonts w:cstheme="minorHAnsi"/>
          <w:b/>
        </w:rPr>
        <w:t>Czujnik temperatury zewnętrznej 1000Ω przy 0</w:t>
      </w:r>
      <w:r w:rsidRPr="00254451">
        <w:rPr>
          <w:rFonts w:cstheme="minorHAnsi"/>
          <w:b/>
          <w:vertAlign w:val="superscript"/>
        </w:rPr>
        <w:t>0</w:t>
      </w:r>
      <w:r w:rsidRPr="00254451">
        <w:rPr>
          <w:rFonts w:cstheme="minorHAnsi"/>
          <w:b/>
        </w:rPr>
        <w:t>C</w:t>
      </w:r>
    </w:p>
    <w:p w14:paraId="18D86A7B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rezystancyjny </w:t>
      </w:r>
    </w:p>
    <w:p w14:paraId="4179BCD0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stała czasowa: </w:t>
      </w:r>
      <w:r w:rsidRPr="00816CCD">
        <w:rPr>
          <w:rFonts w:cstheme="minorHAnsi"/>
        </w:rPr>
        <w:t>do</w:t>
      </w:r>
      <w:r>
        <w:rPr>
          <w:rFonts w:cstheme="minorHAnsi"/>
        </w:rPr>
        <w:t xml:space="preserve"> 5 min. </w:t>
      </w:r>
    </w:p>
    <w:p w14:paraId="72C9DD95" w14:textId="6EA4FF82" w:rsidR="00DE14A6" w:rsidRDefault="006503C6" w:rsidP="005B20FB">
      <w:pPr>
        <w:pStyle w:val="Akapitzlist"/>
        <w:ind w:left="1440"/>
        <w:jc w:val="both"/>
        <w:rPr>
          <w:rFonts w:cstheme="minorHAnsi"/>
          <w:b/>
          <w:bCs/>
        </w:rPr>
      </w:pPr>
      <w:r>
        <w:rPr>
          <w:rFonts w:cstheme="minorHAnsi"/>
        </w:rPr>
        <w:t>- zakres pomiarowy: -30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 ÷ +50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</w:t>
      </w:r>
    </w:p>
    <w:p w14:paraId="0C9DCC19" w14:textId="20E10001" w:rsidR="006503C6" w:rsidRPr="00816CCD" w:rsidRDefault="006503C6" w:rsidP="006503C6">
      <w:pPr>
        <w:pStyle w:val="Akapitzlist"/>
        <w:numPr>
          <w:ilvl w:val="0"/>
          <w:numId w:val="16"/>
        </w:numPr>
        <w:jc w:val="both"/>
        <w:rPr>
          <w:rFonts w:cstheme="minorHAnsi"/>
          <w:b/>
          <w:bCs/>
        </w:rPr>
      </w:pPr>
      <w:r w:rsidRPr="00816CCD">
        <w:rPr>
          <w:rFonts w:cstheme="minorHAnsi"/>
          <w:b/>
          <w:bCs/>
        </w:rPr>
        <w:t>Ogranicznik temperatury:</w:t>
      </w:r>
    </w:p>
    <w:p w14:paraId="1CAB8B43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wymagany jest w przypadkach gdy instalacja c.o. jest wykonana z tworzywa sztucznego,</w:t>
      </w:r>
    </w:p>
    <w:p w14:paraId="7C0A5B4F" w14:textId="77777777" w:rsidR="006503C6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>- zakres nastaw – 60÷90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C, podziałka nastaw: stopnie Celsjusza maksymalnie co 5</w:t>
      </w:r>
      <w:r>
        <w:rPr>
          <w:rFonts w:cstheme="minorHAnsi"/>
          <w:vertAlign w:val="superscript"/>
        </w:rPr>
        <w:t>0</w:t>
      </w:r>
      <w:r>
        <w:rPr>
          <w:rFonts w:cstheme="minorHAnsi"/>
        </w:rPr>
        <w:t>C</w:t>
      </w:r>
    </w:p>
    <w:p w14:paraId="345DDAF7" w14:textId="0F222521" w:rsidR="005B20FB" w:rsidRDefault="006503C6" w:rsidP="006503C6">
      <w:pPr>
        <w:pStyle w:val="Akapitzlist"/>
        <w:ind w:left="1440"/>
        <w:jc w:val="both"/>
        <w:rPr>
          <w:rFonts w:cstheme="minorHAnsi"/>
        </w:rPr>
      </w:pPr>
      <w:r>
        <w:rPr>
          <w:rFonts w:cstheme="minorHAnsi"/>
        </w:rPr>
        <w:t xml:space="preserve">- typ: odłączający zasilanie elektryczne siłownika zaworu regulacyjnego po przekroczeniu wartości zadanej, bez blokady, zwolnienie ogranicznika następuje samoczynnie po ustaniu przekroczenia temperatury. </w:t>
      </w:r>
    </w:p>
    <w:p w14:paraId="2BF719EA" w14:textId="77777777" w:rsidR="005B20FB" w:rsidRDefault="005B20FB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6211FC48" w14:textId="6DE74DB7" w:rsidR="00D903AE" w:rsidRPr="00D903AE" w:rsidRDefault="006503C6" w:rsidP="003E0338">
      <w:pPr>
        <w:pStyle w:val="Nagwek2"/>
        <w:numPr>
          <w:ilvl w:val="1"/>
          <w:numId w:val="18"/>
        </w:numPr>
        <w:tabs>
          <w:tab w:val="left" w:pos="1134"/>
        </w:tabs>
        <w:ind w:left="993" w:hanging="142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903AE">
        <w:rPr>
          <w:rFonts w:asciiTheme="minorHAnsi" w:hAnsiTheme="minorHAnsi" w:cstheme="minorHAnsi"/>
          <w:color w:val="auto"/>
          <w:sz w:val="26"/>
          <w:szCs w:val="26"/>
        </w:rPr>
        <w:lastRenderedPageBreak/>
        <w:t xml:space="preserve">  </w:t>
      </w:r>
      <w:r w:rsidR="00D903AE"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A</w:t>
      </w:r>
      <w:r w:rsidR="00D903AE" w:rsidRPr="00D903AE">
        <w:rPr>
          <w:rFonts w:cstheme="minorHAnsi"/>
          <w:b/>
          <w:bCs/>
          <w:color w:val="auto"/>
          <w:sz w:val="22"/>
          <w:szCs w:val="22"/>
        </w:rPr>
        <w:t>paratura</w:t>
      </w:r>
      <w:r w:rsidR="00D903AE"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903AE" w:rsidRPr="00D903AE">
        <w:rPr>
          <w:rFonts w:cstheme="minorHAnsi"/>
          <w:b/>
          <w:bCs/>
          <w:color w:val="auto"/>
          <w:sz w:val="22"/>
          <w:szCs w:val="22"/>
        </w:rPr>
        <w:t>kontrolno</w:t>
      </w:r>
      <w:r w:rsidR="00D903AE"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-</w:t>
      </w:r>
      <w:r w:rsidR="00D903AE" w:rsidRPr="00D903AE">
        <w:rPr>
          <w:rFonts w:cstheme="minorHAnsi"/>
          <w:b/>
          <w:bCs/>
          <w:color w:val="auto"/>
          <w:sz w:val="22"/>
          <w:szCs w:val="22"/>
        </w:rPr>
        <w:t>pomiarowa</w:t>
      </w:r>
      <w:r w:rsidR="00D903AE"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 </w:t>
      </w:r>
    </w:p>
    <w:p w14:paraId="6C7D1614" w14:textId="77777777" w:rsidR="006503C6" w:rsidRDefault="006503C6" w:rsidP="00D903AE">
      <w:pPr>
        <w:ind w:left="709"/>
        <w:jc w:val="both"/>
      </w:pPr>
      <w:r w:rsidRPr="00765514">
        <w:t xml:space="preserve">W węzłach </w:t>
      </w:r>
      <w:r>
        <w:t xml:space="preserve">cieplnych KPEC Sp. z o.o. mierzone są następujące parametry: </w:t>
      </w:r>
    </w:p>
    <w:p w14:paraId="15C4DD67" w14:textId="77777777" w:rsidR="006503C6" w:rsidRDefault="006503C6" w:rsidP="007958AE">
      <w:pPr>
        <w:pStyle w:val="Akapitzlist"/>
        <w:numPr>
          <w:ilvl w:val="0"/>
          <w:numId w:val="11"/>
        </w:numPr>
        <w:ind w:left="1560" w:hanging="426"/>
        <w:jc w:val="both"/>
      </w:pPr>
      <w:r>
        <w:t>przepływy</w:t>
      </w:r>
    </w:p>
    <w:p w14:paraId="3C6E6DB1" w14:textId="77777777" w:rsidR="006503C6" w:rsidRDefault="006503C6" w:rsidP="007958AE">
      <w:pPr>
        <w:pStyle w:val="Akapitzlist"/>
        <w:numPr>
          <w:ilvl w:val="0"/>
          <w:numId w:val="11"/>
        </w:numPr>
        <w:ind w:left="1560" w:hanging="426"/>
        <w:jc w:val="both"/>
      </w:pPr>
      <w:r>
        <w:t>temperatury</w:t>
      </w:r>
    </w:p>
    <w:p w14:paraId="7372FEC2" w14:textId="77777777" w:rsidR="006503C6" w:rsidRDefault="006503C6" w:rsidP="007958AE">
      <w:pPr>
        <w:pStyle w:val="Akapitzlist"/>
        <w:numPr>
          <w:ilvl w:val="0"/>
          <w:numId w:val="11"/>
        </w:numPr>
        <w:ind w:left="1560" w:hanging="426"/>
        <w:jc w:val="both"/>
      </w:pPr>
      <w:r>
        <w:t xml:space="preserve">ciśnienia </w:t>
      </w:r>
    </w:p>
    <w:p w14:paraId="1DA4420E" w14:textId="77777777" w:rsidR="006503C6" w:rsidRDefault="006503C6" w:rsidP="007958AE">
      <w:pPr>
        <w:pStyle w:val="Akapitzlist"/>
        <w:numPr>
          <w:ilvl w:val="0"/>
          <w:numId w:val="11"/>
        </w:numPr>
        <w:ind w:left="1560" w:hanging="426"/>
        <w:jc w:val="both"/>
      </w:pPr>
      <w:r>
        <w:t xml:space="preserve">ilość wody uzupełniającej instalację c.o., c.t. </w:t>
      </w:r>
    </w:p>
    <w:p w14:paraId="4186C404" w14:textId="77777777" w:rsidR="006503C6" w:rsidRDefault="006503C6" w:rsidP="007958AE">
      <w:pPr>
        <w:pStyle w:val="Akapitzlist"/>
        <w:numPr>
          <w:ilvl w:val="0"/>
          <w:numId w:val="11"/>
        </w:numPr>
        <w:ind w:left="1560" w:hanging="426"/>
        <w:jc w:val="both"/>
      </w:pPr>
      <w:r>
        <w:t xml:space="preserve">energia cieplna </w:t>
      </w:r>
    </w:p>
    <w:p w14:paraId="6A1A9861" w14:textId="77777777" w:rsidR="006503C6" w:rsidRDefault="006503C6" w:rsidP="006503C6">
      <w:pPr>
        <w:ind w:left="720"/>
        <w:jc w:val="both"/>
      </w:pPr>
      <w:r>
        <w:t xml:space="preserve">Wskazania urządzeń kontrolno-pomiarowych służą do oceny poprawności pracy węzłów cieplnych, urządzeń automatycznej regulacji oraz do rozliczeń za dostarczane ciepło. </w:t>
      </w:r>
    </w:p>
    <w:p w14:paraId="1954B3A8" w14:textId="77777777" w:rsidR="006503C6" w:rsidRDefault="006503C6" w:rsidP="006503C6">
      <w:pPr>
        <w:ind w:left="720"/>
        <w:jc w:val="both"/>
      </w:pPr>
      <w:r>
        <w:t>Aparatura kontrolno-pomiarowa powinna odpowiadać wymaganiom odpowiednich norm, posiadać ważne cechy legalizacyjne i być zamontowana na wysokości 0,5-1,5m nad posadzką:</w:t>
      </w:r>
    </w:p>
    <w:p w14:paraId="617CF584" w14:textId="77777777" w:rsidR="006503C6" w:rsidRDefault="006503C6" w:rsidP="006503C6">
      <w:pPr>
        <w:pStyle w:val="Akapitzlist"/>
        <w:numPr>
          <w:ilvl w:val="0"/>
          <w:numId w:val="12"/>
        </w:numPr>
        <w:jc w:val="both"/>
      </w:pPr>
      <w:r>
        <w:t>w miejscach łatwo dostępnych, widocznych i dobrze oświetlonych – przynajmniej światłem sztucznym</w:t>
      </w:r>
    </w:p>
    <w:p w14:paraId="11E3BFB8" w14:textId="77777777" w:rsidR="006503C6" w:rsidRDefault="006503C6" w:rsidP="006503C6">
      <w:pPr>
        <w:pStyle w:val="Akapitzlist"/>
        <w:numPr>
          <w:ilvl w:val="0"/>
          <w:numId w:val="12"/>
        </w:numPr>
        <w:jc w:val="both"/>
      </w:pPr>
      <w:r>
        <w:t>w sposób zabezpieczający przed przypadkowym, nieumyślnym jej uszkodzeniem.</w:t>
      </w:r>
    </w:p>
    <w:p w14:paraId="693EA57F" w14:textId="77777777" w:rsidR="006503C6" w:rsidRPr="00765514" w:rsidRDefault="006503C6" w:rsidP="006503C6">
      <w:pPr>
        <w:pStyle w:val="Akapitzlist"/>
        <w:ind w:left="1440"/>
        <w:jc w:val="both"/>
      </w:pPr>
    </w:p>
    <w:p w14:paraId="235FE70F" w14:textId="6A8F44C7" w:rsidR="006503C6" w:rsidRPr="00D903AE" w:rsidRDefault="006503C6" w:rsidP="006503C6">
      <w:pPr>
        <w:pStyle w:val="Nagwek2"/>
        <w:ind w:left="1418" w:hanging="425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3" w:name="_Toc8797761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3.1. Pomiar temperatury</w:t>
      </w:r>
      <w:bookmarkEnd w:id="3"/>
    </w:p>
    <w:p w14:paraId="312FEFD6" w14:textId="77777777" w:rsidR="006503C6" w:rsidRDefault="006503C6" w:rsidP="006503C6">
      <w:pPr>
        <w:ind w:left="720"/>
        <w:jc w:val="both"/>
      </w:pPr>
      <w:r>
        <w:t>Do pomiaru temperatur w węzłach zaleca się stosować szklane termometry przemysłowe  w oprawie metalowej z działką elementarną nie większą niż 1</w:t>
      </w:r>
      <w:r>
        <w:rPr>
          <w:vertAlign w:val="superscript"/>
        </w:rPr>
        <w:t>0</w:t>
      </w:r>
      <w:r>
        <w:t>C. Dopuszcza się zastosowanie termometrów tarczowych bimetalicznych Zakresy termometrów muszą być dostosowane do parametrów roboczych mierzonych czynników:</w:t>
      </w:r>
    </w:p>
    <w:p w14:paraId="17109FDD" w14:textId="77777777" w:rsidR="006503C6" w:rsidRDefault="006503C6" w:rsidP="006503C6">
      <w:pPr>
        <w:pStyle w:val="Akapitzlist"/>
        <w:numPr>
          <w:ilvl w:val="0"/>
          <w:numId w:val="13"/>
        </w:numPr>
        <w:jc w:val="both"/>
      </w:pPr>
      <w:r>
        <w:t xml:space="preserve">Wysokie parametry </w:t>
      </w:r>
      <w:r>
        <w:tab/>
      </w:r>
      <w:r>
        <w:tab/>
      </w:r>
      <w:r>
        <w:tab/>
      </w:r>
      <w:r>
        <w:tab/>
        <w:t>0</w:t>
      </w:r>
      <w:r>
        <w:rPr>
          <w:rFonts w:cstheme="minorHAnsi"/>
        </w:rPr>
        <w:t>÷</w:t>
      </w:r>
      <w:r>
        <w:t>150</w:t>
      </w:r>
      <w:r>
        <w:rPr>
          <w:vertAlign w:val="superscript"/>
        </w:rPr>
        <w:t>0</w:t>
      </w:r>
      <w:r>
        <w:t>C</w:t>
      </w:r>
    </w:p>
    <w:p w14:paraId="73D1A0D2" w14:textId="77777777" w:rsidR="006503C6" w:rsidRDefault="006503C6" w:rsidP="006503C6">
      <w:pPr>
        <w:pStyle w:val="Akapitzlist"/>
        <w:numPr>
          <w:ilvl w:val="0"/>
          <w:numId w:val="13"/>
        </w:numPr>
        <w:jc w:val="both"/>
      </w:pPr>
      <w:r>
        <w:t xml:space="preserve">Niskie parametry c.o. i c.w.u. </w:t>
      </w:r>
      <w:r>
        <w:tab/>
      </w:r>
      <w:r>
        <w:tab/>
      </w:r>
      <w:r>
        <w:tab/>
        <w:t>0</w:t>
      </w:r>
      <w:r>
        <w:rPr>
          <w:rFonts w:cstheme="minorHAnsi"/>
        </w:rPr>
        <w:t>÷</w:t>
      </w:r>
      <w:r>
        <w:t>100</w:t>
      </w:r>
      <w:r>
        <w:rPr>
          <w:vertAlign w:val="superscript"/>
        </w:rPr>
        <w:t>0</w:t>
      </w:r>
      <w:r>
        <w:t>C</w:t>
      </w:r>
    </w:p>
    <w:p w14:paraId="4C1399B1" w14:textId="77777777" w:rsidR="006503C6" w:rsidRDefault="006503C6" w:rsidP="006503C6">
      <w:pPr>
        <w:ind w:left="708"/>
        <w:jc w:val="both"/>
      </w:pPr>
      <w:r>
        <w:t xml:space="preserve">Termometry należy lokalizować w miejscach wskazanych na schematach węzłów cieplnych </w:t>
      </w:r>
    </w:p>
    <w:p w14:paraId="26FBE974" w14:textId="5617DB6B" w:rsidR="006503C6" w:rsidRPr="00D903AE" w:rsidRDefault="006503C6" w:rsidP="006503C6">
      <w:pPr>
        <w:pStyle w:val="Nagwek2"/>
        <w:ind w:left="1418" w:hanging="425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4" w:name="_Toc8797762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3.2. Pomiar ciśnienia</w:t>
      </w:r>
      <w:bookmarkEnd w:id="4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2937CBED" w14:textId="77777777" w:rsidR="006503C6" w:rsidRDefault="006503C6" w:rsidP="006503C6">
      <w:pPr>
        <w:ind w:left="708"/>
        <w:jc w:val="both"/>
      </w:pPr>
      <w:r>
        <w:t>Do pomiaru ciśnienia w węzłach należy stosować manometry zwykłe wskazówkowe z elementami sprężystymi o zakresie pomiaru dostosowanym do ciśnień roboczych z tarczą o średnicy nie mniejszej niż 100mm. Manometry należy lokalizować w miejscach wskazanych przez projektanta na schematach.</w:t>
      </w:r>
    </w:p>
    <w:p w14:paraId="5C971332" w14:textId="77777777" w:rsidR="006503C6" w:rsidRDefault="006503C6" w:rsidP="006503C6">
      <w:pPr>
        <w:ind w:left="708"/>
        <w:jc w:val="both"/>
      </w:pPr>
      <w:r>
        <w:t>Manometry winny być wyposażone w armaturę tj. kurki manometryczne dostosowane do zakresu pomiarowego. Typowy zakres pomiarowy manometrów to:</w:t>
      </w:r>
    </w:p>
    <w:p w14:paraId="2AC845AC" w14:textId="77777777" w:rsidR="006503C6" w:rsidRDefault="006503C6" w:rsidP="006503C6">
      <w:pPr>
        <w:pStyle w:val="Akapitzlist"/>
        <w:numPr>
          <w:ilvl w:val="0"/>
          <w:numId w:val="14"/>
        </w:numPr>
        <w:jc w:val="both"/>
      </w:pPr>
      <w:r>
        <w:t xml:space="preserve">wysokie parametry </w:t>
      </w:r>
      <w:r>
        <w:tab/>
      </w:r>
      <w:r>
        <w:tab/>
      </w:r>
      <w:r>
        <w:tab/>
        <w:t>0</w:t>
      </w:r>
      <w:r>
        <w:rPr>
          <w:rFonts w:cstheme="minorHAnsi"/>
        </w:rPr>
        <w:t>÷</w:t>
      </w:r>
      <w:r>
        <w:t xml:space="preserve">1,6 </w:t>
      </w:r>
      <w:proofErr w:type="spellStart"/>
      <w:r>
        <w:t>MPa</w:t>
      </w:r>
      <w:proofErr w:type="spellEnd"/>
      <w:r>
        <w:t xml:space="preserve"> </w:t>
      </w:r>
      <w:r>
        <w:tab/>
        <w:t>kl. 1</w:t>
      </w:r>
    </w:p>
    <w:p w14:paraId="6025AF86" w14:textId="77777777" w:rsidR="006503C6" w:rsidRDefault="006503C6" w:rsidP="006503C6">
      <w:pPr>
        <w:pStyle w:val="Akapitzlist"/>
        <w:numPr>
          <w:ilvl w:val="0"/>
          <w:numId w:val="14"/>
        </w:numPr>
        <w:jc w:val="both"/>
      </w:pPr>
      <w:r>
        <w:t xml:space="preserve">niskie parametry  c.o. i c.w.u. </w:t>
      </w:r>
      <w:r>
        <w:tab/>
      </w:r>
      <w:r>
        <w:tab/>
        <w:t>0</w:t>
      </w:r>
      <w:r>
        <w:rPr>
          <w:rFonts w:cstheme="minorHAnsi"/>
        </w:rPr>
        <w:t>÷</w:t>
      </w:r>
      <w:r>
        <w:t xml:space="preserve">1,0 </w:t>
      </w:r>
      <w:proofErr w:type="spellStart"/>
      <w:r>
        <w:t>MPa</w:t>
      </w:r>
      <w:proofErr w:type="spellEnd"/>
      <w:r>
        <w:t xml:space="preserve"> </w:t>
      </w:r>
      <w:r>
        <w:tab/>
        <w:t>kl. 1</w:t>
      </w:r>
      <w:r>
        <w:tab/>
      </w:r>
    </w:p>
    <w:p w14:paraId="20CB91EE" w14:textId="77777777" w:rsidR="006503C6" w:rsidRDefault="006503C6" w:rsidP="006503C6">
      <w:pPr>
        <w:ind w:left="708"/>
        <w:jc w:val="both"/>
      </w:pPr>
      <w:r>
        <w:t>W węzłach cieplnych należy stosować przetworniki ciśnienia, zlokalizowane zgodnie ze schematem węzła.</w:t>
      </w:r>
    </w:p>
    <w:p w14:paraId="3CAA20AB" w14:textId="77777777" w:rsidR="006503C6" w:rsidRPr="00F97AE3" w:rsidRDefault="006503C6" w:rsidP="006503C6">
      <w:pPr>
        <w:ind w:left="708"/>
        <w:jc w:val="both"/>
        <w:rPr>
          <w:strike/>
        </w:rPr>
      </w:pPr>
      <w:r>
        <w:t xml:space="preserve">Przetworniki ciśnienia należy montować w kurkach manometrycznych zabudowanych w rurkach manometrycznych pętlicowych. </w:t>
      </w:r>
    </w:p>
    <w:p w14:paraId="65B4055A" w14:textId="58B043E2" w:rsidR="006503C6" w:rsidRPr="00D903AE" w:rsidRDefault="006503C6" w:rsidP="006503C6">
      <w:pPr>
        <w:pStyle w:val="Nagwek2"/>
        <w:ind w:left="1418" w:hanging="425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5" w:name="_Toc8797763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>3.3. Pomiar energii cieplnej</w:t>
      </w:r>
      <w:bookmarkEnd w:id="5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463E479B" w14:textId="77777777" w:rsidR="006503C6" w:rsidRDefault="006503C6" w:rsidP="006503C6">
      <w:pPr>
        <w:ind w:left="720"/>
        <w:jc w:val="both"/>
      </w:pPr>
      <w:r w:rsidRPr="0001393A">
        <w:t xml:space="preserve">Do celów rozliczeniowych </w:t>
      </w:r>
      <w:r>
        <w:t xml:space="preserve"> wymagany jest pomiar całkowitej ilości energii cieplnej dostarczanej do węzła cieplnego, zgodnie z zasadami opomiarowania w KPEC Sp. z o.o. – licznikiem głównym mierzącym całkowitą energię </w:t>
      </w:r>
      <w:r w:rsidRPr="00A50F67">
        <w:t xml:space="preserve">(dla potrzeb c.o., c.w.u., c.t.). Licznik ciepła należy połączyć z regulatorem magistralą M-BUS lub Ethernet z protokołem </w:t>
      </w:r>
      <w:proofErr w:type="spellStart"/>
      <w:r w:rsidRPr="00A50F67">
        <w:t>Modbus</w:t>
      </w:r>
      <w:proofErr w:type="spellEnd"/>
      <w:r w:rsidRPr="00A50F67">
        <w:t xml:space="preserve"> TCP. </w:t>
      </w:r>
    </w:p>
    <w:p w14:paraId="5E4DCD17" w14:textId="77777777" w:rsidR="006503C6" w:rsidRDefault="006503C6" w:rsidP="006503C6">
      <w:pPr>
        <w:ind w:left="720"/>
        <w:jc w:val="both"/>
      </w:pPr>
      <w:r>
        <w:t xml:space="preserve">W tym celu projektuje się ciepłomierz główny, zlokalizowany w węźle cieplnym na rurociągu zasilającym po stronie wysokich parametrów. W miejscu lokalizacji licznika ciepła przewidzieć wstawkę (odcinek prosty) o długości 0,5m.  </w:t>
      </w:r>
    </w:p>
    <w:p w14:paraId="69C1C5A4" w14:textId="77777777" w:rsidR="006503C6" w:rsidRDefault="006503C6" w:rsidP="006503C6">
      <w:pPr>
        <w:ind w:left="720"/>
        <w:jc w:val="both"/>
      </w:pPr>
      <w:r>
        <w:t xml:space="preserve">W przypadku węzłów cieplnych o projektowanej mocy 1 MW i więcej, wymagane jest zastosowanie podwójnego układu pomiarowego </w:t>
      </w:r>
      <w:r w:rsidRPr="00A50F67">
        <w:t>parowanego, tj. na zasilaniu i na powrocie sieci wysokiego parametru z parowanymi przetwornikami przepływu.</w:t>
      </w:r>
    </w:p>
    <w:p w14:paraId="49C8200F" w14:textId="77777777" w:rsidR="006503C6" w:rsidRDefault="006503C6" w:rsidP="006503C6">
      <w:pPr>
        <w:ind w:left="720"/>
        <w:jc w:val="both"/>
      </w:pPr>
      <w:r>
        <w:t xml:space="preserve">Wymagania: </w:t>
      </w:r>
    </w:p>
    <w:p w14:paraId="1D82C67A" w14:textId="77777777" w:rsidR="006503C6" w:rsidRDefault="006503C6" w:rsidP="006503C6">
      <w:pPr>
        <w:pStyle w:val="Akapitzlist"/>
        <w:numPr>
          <w:ilvl w:val="0"/>
          <w:numId w:val="15"/>
        </w:numPr>
        <w:jc w:val="both"/>
      </w:pPr>
      <w:r>
        <w:t xml:space="preserve">przeliczniki w wersji z ultradźwiękowym przetwornikiem przepływu na zasilaniu, </w:t>
      </w:r>
    </w:p>
    <w:p w14:paraId="3D0506CB" w14:textId="77777777" w:rsidR="006503C6" w:rsidRDefault="006503C6" w:rsidP="006503C6">
      <w:pPr>
        <w:pStyle w:val="Akapitzlist"/>
        <w:numPr>
          <w:ilvl w:val="0"/>
          <w:numId w:val="15"/>
        </w:numPr>
        <w:jc w:val="both"/>
      </w:pPr>
      <w:r>
        <w:t>czujniki temperatury możliwie jak najbliżej głównych zaworów odcinających.</w:t>
      </w:r>
    </w:p>
    <w:p w14:paraId="04E276BC" w14:textId="1C1269A2" w:rsidR="006503C6" w:rsidRDefault="006503C6" w:rsidP="006503C6">
      <w:pPr>
        <w:ind w:left="708"/>
        <w:jc w:val="both"/>
      </w:pPr>
      <w:r w:rsidRPr="004306CB">
        <w:t>Zgodnie z obowiązującymi przepisami, w przypadku budynku mieszkalnego wielorodzinnego, zamieszkania zbiorowego i użyteczności publicznej, należy stosować dodatkowe urządzenia do pomiaru ilości ciepła do przygotowania ciepłej wody użytkowej.</w:t>
      </w:r>
      <w:r>
        <w:t xml:space="preserve"> </w:t>
      </w:r>
    </w:p>
    <w:p w14:paraId="7EF1CDBB" w14:textId="77777777" w:rsidR="006503C6" w:rsidRPr="002747E0" w:rsidRDefault="006503C6" w:rsidP="006503C6">
      <w:pPr>
        <w:ind w:left="720"/>
        <w:jc w:val="both"/>
        <w:rPr>
          <w:b/>
          <w:u w:val="single"/>
        </w:rPr>
      </w:pPr>
      <w:r w:rsidRPr="002747E0">
        <w:rPr>
          <w:b/>
          <w:u w:val="single"/>
        </w:rPr>
        <w:t xml:space="preserve">Liczniki ciepła dobiera KPEC. </w:t>
      </w:r>
    </w:p>
    <w:p w14:paraId="1D6E6B0F" w14:textId="2C8DB572" w:rsidR="006503C6" w:rsidRPr="00D903AE" w:rsidRDefault="006503C6" w:rsidP="006503C6">
      <w:pPr>
        <w:pStyle w:val="Nagwek2"/>
        <w:ind w:left="1418" w:hanging="425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6" w:name="_Toc8797764"/>
      <w:r w:rsidRPr="00D903AE">
        <w:rPr>
          <w:rFonts w:asciiTheme="minorHAnsi" w:hAnsiTheme="minorHAnsi" w:cstheme="minorHAnsi"/>
          <w:b/>
          <w:bCs/>
          <w:color w:val="auto"/>
          <w:sz w:val="22"/>
          <w:szCs w:val="22"/>
        </w:rPr>
        <w:t>3.4. Pomiar ilości wody uzupełniającej</w:t>
      </w:r>
      <w:bookmarkEnd w:id="6"/>
    </w:p>
    <w:p w14:paraId="300DD61F" w14:textId="77777777" w:rsidR="006503C6" w:rsidRPr="00A50F67" w:rsidRDefault="006503C6" w:rsidP="006503C6">
      <w:pPr>
        <w:ind w:left="720"/>
        <w:jc w:val="both"/>
      </w:pPr>
      <w:r w:rsidRPr="00A50F67">
        <w:t xml:space="preserve">Pomiar ilości wody do uzupełnienia instalacji odbiorczej c.o. lub c.t., należy realizować poprzez zastosowanie wodomierza na przewodzie uzupełniającym włączonym do powrotu </w:t>
      </w:r>
      <w:proofErr w:type="spellStart"/>
      <w:r w:rsidRPr="00A50F67">
        <w:t>m.s.c</w:t>
      </w:r>
      <w:proofErr w:type="spellEnd"/>
      <w:r w:rsidRPr="00A50F67">
        <w:t xml:space="preserve">. i instalacji c.o. po stronie wtórnej wymiennika c.o. lub c.t. Wodomierz ten powinien być wyposażony w impulsator umożliwiający podłączenie i odczyt przy pomocy przelicznika ciepłomierza. </w:t>
      </w:r>
    </w:p>
    <w:p w14:paraId="6EC13706" w14:textId="4D336F39" w:rsidR="006509B6" w:rsidRPr="00D9267A" w:rsidRDefault="00D9267A" w:rsidP="003E0338">
      <w:pPr>
        <w:pStyle w:val="Akapitzlist"/>
        <w:numPr>
          <w:ilvl w:val="1"/>
          <w:numId w:val="18"/>
        </w:numPr>
        <w:ind w:left="1134" w:hanging="283"/>
        <w:rPr>
          <w:b/>
          <w:bCs/>
        </w:rPr>
      </w:pPr>
      <w:r w:rsidRPr="00D9267A">
        <w:rPr>
          <w:b/>
          <w:bCs/>
        </w:rPr>
        <w:t xml:space="preserve">Router do komunikacji </w:t>
      </w:r>
      <w:r>
        <w:rPr>
          <w:b/>
          <w:bCs/>
        </w:rPr>
        <w:t xml:space="preserve">regulatora </w:t>
      </w:r>
      <w:r w:rsidRPr="00D9267A">
        <w:rPr>
          <w:b/>
          <w:bCs/>
        </w:rPr>
        <w:t>z systemem SCADA</w:t>
      </w:r>
    </w:p>
    <w:p w14:paraId="25391572" w14:textId="049C4C75" w:rsidR="00D9267A" w:rsidRDefault="00D9267A" w:rsidP="00D9267A">
      <w:pPr>
        <w:pStyle w:val="Akapitzlist"/>
        <w:ind w:left="1428"/>
      </w:pPr>
      <w:r>
        <w:t>Wymagania techniczne routera przemysłowego:</w:t>
      </w:r>
    </w:p>
    <w:p w14:paraId="5D40921F" w14:textId="1408823C" w:rsidR="00D9267A" w:rsidRDefault="00D9267A" w:rsidP="003E0338">
      <w:pPr>
        <w:pStyle w:val="Akapitzlist"/>
        <w:ind w:left="1666" w:hanging="238"/>
      </w:pPr>
      <w:r w:rsidRPr="00D9267A">
        <w:t>1. Przemysłowy router z wbudowanym gniazdem LAN</w:t>
      </w:r>
      <w:r w:rsidR="003E0338">
        <w:t>;</w:t>
      </w:r>
      <w:r w:rsidRPr="00D9267A">
        <w:t xml:space="preserve"> </w:t>
      </w:r>
    </w:p>
    <w:p w14:paraId="5D0A01DD" w14:textId="3C0A83F8" w:rsidR="00D9267A" w:rsidRDefault="00D9267A" w:rsidP="003E0338">
      <w:pPr>
        <w:pStyle w:val="Akapitzlist"/>
        <w:ind w:left="1666" w:hanging="238"/>
      </w:pPr>
      <w:r w:rsidRPr="00D9267A">
        <w:t xml:space="preserve">2. Obsługa protokołu </w:t>
      </w:r>
      <w:proofErr w:type="spellStart"/>
      <w:r w:rsidRPr="00D9267A">
        <w:t>Modbus</w:t>
      </w:r>
      <w:proofErr w:type="spellEnd"/>
      <w:r w:rsidRPr="00D9267A">
        <w:t xml:space="preserve"> TCP/IP</w:t>
      </w:r>
      <w:r w:rsidR="003E0338">
        <w:t>;</w:t>
      </w:r>
    </w:p>
    <w:p w14:paraId="7D37D244" w14:textId="7A758CD8" w:rsidR="00D9267A" w:rsidRDefault="00D9267A" w:rsidP="003E0338">
      <w:pPr>
        <w:pStyle w:val="Akapitzlist"/>
        <w:ind w:left="1666" w:hanging="238"/>
      </w:pPr>
      <w:r w:rsidRPr="00D9267A">
        <w:t>3. Obsługa APN, zweryfikowana kompatybilność pracy w prywatnych APN u operatorów na terenie Polski</w:t>
      </w:r>
      <w:r w:rsidR="003E0338">
        <w:t>;</w:t>
      </w:r>
      <w:r w:rsidRPr="00D9267A">
        <w:t xml:space="preserve"> </w:t>
      </w:r>
    </w:p>
    <w:p w14:paraId="1897083C" w14:textId="1728E23C" w:rsidR="00D9267A" w:rsidRDefault="00D9267A" w:rsidP="003E0338">
      <w:pPr>
        <w:pStyle w:val="Akapitzlist"/>
        <w:ind w:left="1666" w:hanging="238"/>
      </w:pPr>
      <w:r w:rsidRPr="00D9267A">
        <w:t>4. Możliwość zdalnego zarządzania routerem bez konieczności używania kart ze statycznym i publicznym adresem IP</w:t>
      </w:r>
      <w:r w:rsidR="003E0338">
        <w:t>;</w:t>
      </w:r>
      <w:r w:rsidRPr="00D9267A">
        <w:t xml:space="preserve"> </w:t>
      </w:r>
    </w:p>
    <w:p w14:paraId="745F65B5" w14:textId="72F56642" w:rsidR="00D9267A" w:rsidRDefault="00D9267A" w:rsidP="003E0338">
      <w:pPr>
        <w:pStyle w:val="Akapitzlist"/>
        <w:ind w:left="1666" w:hanging="238"/>
      </w:pPr>
      <w:r w:rsidRPr="00D9267A">
        <w:t>5. Wbudowana obsługa komunikacji zdarzeniowej dla potrzeb systemów nadrzędnych</w:t>
      </w:r>
      <w:r w:rsidR="003E0338">
        <w:t>;</w:t>
      </w:r>
    </w:p>
    <w:p w14:paraId="13606991" w14:textId="602F2C5B" w:rsidR="00D9267A" w:rsidRDefault="00D9267A" w:rsidP="003E0338">
      <w:pPr>
        <w:pStyle w:val="Akapitzlist"/>
        <w:ind w:left="1666" w:hanging="238"/>
      </w:pPr>
      <w:r w:rsidRPr="00D9267A">
        <w:t>6. Montaż na szynę DIN w płaszczyźnie pionowej i poziomej oraz możliwość przykręcenia urządzenia do ściany obudowy szafy</w:t>
      </w:r>
      <w:r w:rsidR="003E0338">
        <w:t>;</w:t>
      </w:r>
      <w:r w:rsidRPr="00D9267A">
        <w:t xml:space="preserve"> </w:t>
      </w:r>
    </w:p>
    <w:p w14:paraId="4EE667EA" w14:textId="0F097DBD" w:rsidR="00D9267A" w:rsidRDefault="00D9267A" w:rsidP="003E0338">
      <w:pPr>
        <w:pStyle w:val="Akapitzlist"/>
        <w:ind w:left="1666" w:hanging="238"/>
      </w:pPr>
      <w:r w:rsidRPr="00D9267A">
        <w:t>7. Obsługa standardu LTE lub 5G</w:t>
      </w:r>
      <w:r w:rsidR="003E0338">
        <w:t>;</w:t>
      </w:r>
      <w:r w:rsidRPr="00D9267A">
        <w:t xml:space="preserve"> </w:t>
      </w:r>
    </w:p>
    <w:p w14:paraId="0196113A" w14:textId="6A15B847" w:rsidR="00D9267A" w:rsidRDefault="00D9267A" w:rsidP="003E0338">
      <w:pPr>
        <w:pStyle w:val="Akapitzlist"/>
        <w:ind w:left="1666" w:hanging="238"/>
      </w:pPr>
      <w:r w:rsidRPr="00D9267A">
        <w:t>8. Automatyczny dobór standardu radiowego w zależności od aktualnych parametrów łączności</w:t>
      </w:r>
      <w:r w:rsidR="003E0338">
        <w:t>;</w:t>
      </w:r>
    </w:p>
    <w:p w14:paraId="583EEC99" w14:textId="5E4B64C4" w:rsidR="00D9267A" w:rsidRDefault="00D9267A" w:rsidP="003E0338">
      <w:pPr>
        <w:pStyle w:val="Akapitzlist"/>
        <w:ind w:left="1666" w:hanging="238"/>
      </w:pPr>
      <w:r w:rsidRPr="00D9267A">
        <w:t>9. Możliwość manualnego wyboru standardu radiowego i/lub możliwość manualnego wyboru pasma częstotliwości</w:t>
      </w:r>
      <w:r w:rsidR="003E0338">
        <w:t>;</w:t>
      </w:r>
      <w:r w:rsidRPr="00D9267A">
        <w:t xml:space="preserve"> </w:t>
      </w:r>
    </w:p>
    <w:p w14:paraId="1B6E73B3" w14:textId="0D659F67" w:rsidR="00D9267A" w:rsidRDefault="00D9267A" w:rsidP="003E0338">
      <w:pPr>
        <w:pStyle w:val="Akapitzlist"/>
        <w:ind w:left="1764" w:hanging="346"/>
      </w:pPr>
      <w:r w:rsidRPr="00D9267A">
        <w:t>10. Możliwość manualnego wyboru operatora sieci GSM</w:t>
      </w:r>
      <w:r w:rsidR="003E0338">
        <w:t>;</w:t>
      </w:r>
      <w:r w:rsidRPr="00D9267A">
        <w:t xml:space="preserve"> </w:t>
      </w:r>
    </w:p>
    <w:p w14:paraId="377AF0FD" w14:textId="0EA0F0FD" w:rsidR="00D9267A" w:rsidRDefault="00D9267A" w:rsidP="003E0338">
      <w:pPr>
        <w:pStyle w:val="Akapitzlist"/>
        <w:ind w:left="1764" w:hanging="346"/>
      </w:pPr>
      <w:r w:rsidRPr="00D9267A">
        <w:lastRenderedPageBreak/>
        <w:t>11. Możliwość zmiany numerów SMS dla alarmowania, potwierdzania alarmów i sterowania urządzenia</w:t>
      </w:r>
      <w:r w:rsidR="003E0338">
        <w:t>;</w:t>
      </w:r>
      <w:r w:rsidRPr="00D9267A">
        <w:t xml:space="preserve"> </w:t>
      </w:r>
    </w:p>
    <w:p w14:paraId="644F0BF1" w14:textId="4F49C0B9" w:rsidR="00D9267A" w:rsidRDefault="00D9267A" w:rsidP="003E0338">
      <w:pPr>
        <w:pStyle w:val="Akapitzlist"/>
        <w:ind w:left="1764" w:hanging="346"/>
      </w:pPr>
      <w:r w:rsidRPr="00D9267A">
        <w:t>12. Złącze kabla zasilającego w wykonaniu przemysłowym odpornego na przypadkowe wypięcie</w:t>
      </w:r>
      <w:r w:rsidR="003E0338">
        <w:t>;</w:t>
      </w:r>
      <w:r w:rsidRPr="00D9267A">
        <w:t xml:space="preserve"> </w:t>
      </w:r>
    </w:p>
    <w:p w14:paraId="6DF61174" w14:textId="4A4BA444" w:rsidR="003E0338" w:rsidRDefault="00D9267A" w:rsidP="003E0338">
      <w:pPr>
        <w:pStyle w:val="Akapitzlist"/>
        <w:ind w:left="1764" w:hanging="346"/>
      </w:pPr>
      <w:r w:rsidRPr="00D9267A">
        <w:t>13. Zasilanie z zasilacza obiektowego w zakresie 12-24 VDC lub szerszym z zabezpieczeniem przeciwprzepięciowym i zabezpieczeniem odwrotnej polaryzacji</w:t>
      </w:r>
      <w:r w:rsidR="003E0338">
        <w:t>;</w:t>
      </w:r>
    </w:p>
    <w:p w14:paraId="1758CDFB" w14:textId="5E2B6208" w:rsidR="00D9267A" w:rsidRDefault="00D9267A" w:rsidP="003E0338">
      <w:pPr>
        <w:pStyle w:val="Akapitzlist"/>
        <w:ind w:left="1764" w:hanging="346"/>
      </w:pPr>
      <w:r w:rsidRPr="00D9267A">
        <w:t xml:space="preserve">14. </w:t>
      </w:r>
      <w:r w:rsidR="001A7899">
        <w:t>Możliwość z</w:t>
      </w:r>
      <w:r w:rsidRPr="00D9267A">
        <w:t>arządzani</w:t>
      </w:r>
      <w:r w:rsidR="001A7899">
        <w:t>a</w:t>
      </w:r>
      <w:r w:rsidRPr="00D9267A">
        <w:t xml:space="preserve"> regułami Firewall</w:t>
      </w:r>
      <w:r w:rsidR="003E0338">
        <w:t>;</w:t>
      </w:r>
      <w:r w:rsidRPr="00D9267A">
        <w:t xml:space="preserve"> </w:t>
      </w:r>
    </w:p>
    <w:p w14:paraId="4F729B1F" w14:textId="684E8256" w:rsidR="00D9267A" w:rsidRDefault="00D9267A" w:rsidP="003E0338">
      <w:pPr>
        <w:pStyle w:val="Akapitzlist"/>
        <w:ind w:left="1764" w:hanging="346"/>
      </w:pPr>
      <w:r w:rsidRPr="00D9267A">
        <w:t>15. Możliwość konfiguracji przekazywania portów</w:t>
      </w:r>
      <w:r w:rsidR="003E0338">
        <w:t>;</w:t>
      </w:r>
      <w:r w:rsidRPr="00D9267A">
        <w:t xml:space="preserve"> </w:t>
      </w:r>
    </w:p>
    <w:p w14:paraId="2BA7ED82" w14:textId="26EB16B4" w:rsidR="00D9267A" w:rsidRDefault="00D9267A" w:rsidP="003E0338">
      <w:pPr>
        <w:pStyle w:val="Akapitzlist"/>
        <w:ind w:left="1764" w:hanging="346"/>
      </w:pPr>
      <w:r w:rsidRPr="00D9267A">
        <w:t>16. Możliwość filtrowania ruchu przechodzącego przez urządzenie</w:t>
      </w:r>
      <w:r w:rsidR="003E0338">
        <w:t>;</w:t>
      </w:r>
      <w:r w:rsidRPr="00D9267A">
        <w:t xml:space="preserve"> </w:t>
      </w:r>
    </w:p>
    <w:p w14:paraId="524A815F" w14:textId="23D2BBBA" w:rsidR="00D9267A" w:rsidRDefault="00D9267A" w:rsidP="003E0338">
      <w:pPr>
        <w:pStyle w:val="Akapitzlist"/>
        <w:ind w:left="1764" w:hanging="346"/>
      </w:pPr>
      <w:r w:rsidRPr="00D9267A">
        <w:t>17. Wbudowana funkcja bramki SMS</w:t>
      </w:r>
      <w:r w:rsidR="003E0338">
        <w:t>;</w:t>
      </w:r>
      <w:r w:rsidRPr="00D9267A">
        <w:t xml:space="preserve"> </w:t>
      </w:r>
    </w:p>
    <w:p w14:paraId="54CC628F" w14:textId="66789B38" w:rsidR="00D9267A" w:rsidRDefault="00D9267A" w:rsidP="003E0338">
      <w:pPr>
        <w:pStyle w:val="Akapitzlist"/>
        <w:ind w:left="1764" w:hanging="346"/>
      </w:pPr>
      <w:r w:rsidRPr="00D9267A">
        <w:t>18. Wbudowana funkcja zdarzeniowego alarmowania SMS na podstawie konfigurowalnych warunków</w:t>
      </w:r>
      <w:r w:rsidR="003E0338">
        <w:t>;</w:t>
      </w:r>
      <w:r w:rsidRPr="00D9267A">
        <w:t xml:space="preserve"> </w:t>
      </w:r>
    </w:p>
    <w:p w14:paraId="23AB57AE" w14:textId="3BE7AC94" w:rsidR="00D9267A" w:rsidRDefault="00D9267A" w:rsidP="003E0338">
      <w:pPr>
        <w:pStyle w:val="Akapitzlist"/>
        <w:ind w:left="1764" w:hanging="346"/>
      </w:pPr>
      <w:r w:rsidRPr="00D9267A">
        <w:t>19. Możliwość automatycznego resetowania w przypadku zaniku połączenia lub na podstawie konfigurowalnego harmonogramu</w:t>
      </w:r>
      <w:r w:rsidR="003E0338">
        <w:t>;</w:t>
      </w:r>
      <w:r w:rsidRPr="00D9267A">
        <w:t xml:space="preserve"> </w:t>
      </w:r>
    </w:p>
    <w:p w14:paraId="235DAEDF" w14:textId="102E69F8" w:rsidR="00D9267A" w:rsidRDefault="00D9267A" w:rsidP="003E0338">
      <w:pPr>
        <w:pStyle w:val="Akapitzlist"/>
        <w:ind w:left="1764" w:hanging="346"/>
      </w:pPr>
      <w:r w:rsidRPr="00D9267A">
        <w:t>20. Możliwość wykonania zdalnego restartu urządzenia za pomocą wysłania SMS</w:t>
      </w:r>
      <w:r w:rsidR="003E0338">
        <w:t>;</w:t>
      </w:r>
      <w:r w:rsidRPr="00D9267A">
        <w:t xml:space="preserve"> </w:t>
      </w:r>
    </w:p>
    <w:p w14:paraId="148303A3" w14:textId="41D47F8F" w:rsidR="00D9267A" w:rsidRDefault="00D9267A" w:rsidP="003E0338">
      <w:pPr>
        <w:pStyle w:val="Akapitzlist"/>
        <w:ind w:left="1764" w:hanging="346"/>
      </w:pPr>
      <w:r w:rsidRPr="00D9267A">
        <w:t>21. Możliwość podglądu dziennika systemu / logów systemu</w:t>
      </w:r>
      <w:r w:rsidR="003E0338">
        <w:t>;</w:t>
      </w:r>
      <w:r w:rsidRPr="00D9267A">
        <w:t xml:space="preserve"> </w:t>
      </w:r>
    </w:p>
    <w:p w14:paraId="2A4D5824" w14:textId="5FA3FA7A" w:rsidR="00D9267A" w:rsidRDefault="00D9267A" w:rsidP="003E0338">
      <w:pPr>
        <w:pStyle w:val="Akapitzlist"/>
        <w:ind w:left="1764" w:hanging="346"/>
      </w:pPr>
      <w:r w:rsidRPr="00D9267A">
        <w:t>22. Możliwość wygenerowania pliku z zapisem konfiguracji oraz logów, ułatwiający rozwiązywanie usterek</w:t>
      </w:r>
      <w:r w:rsidR="003E0338">
        <w:t>;</w:t>
      </w:r>
    </w:p>
    <w:p w14:paraId="31F9CBFF" w14:textId="30CCFAAE" w:rsidR="003E0338" w:rsidRDefault="003E0338" w:rsidP="003E0338">
      <w:pPr>
        <w:pStyle w:val="Akapitzlist"/>
        <w:ind w:left="1764" w:hanging="346"/>
      </w:pPr>
      <w:r w:rsidRPr="003E0338">
        <w:t>23. Możliwość zapisu aktualnej konfiguracji w pliku backup wraz z możliwością wgrania konfiguracji z pliku</w:t>
      </w:r>
      <w:r>
        <w:t>;</w:t>
      </w:r>
    </w:p>
    <w:sectPr w:rsidR="003E0338" w:rsidSect="00DE14A6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37E7C"/>
    <w:multiLevelType w:val="hybridMultilevel"/>
    <w:tmpl w:val="3E083B3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CF3379"/>
    <w:multiLevelType w:val="hybridMultilevel"/>
    <w:tmpl w:val="B6FEB93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815889"/>
    <w:multiLevelType w:val="hybridMultilevel"/>
    <w:tmpl w:val="A312981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EAD0476"/>
    <w:multiLevelType w:val="hybridMultilevel"/>
    <w:tmpl w:val="0C346B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539384C"/>
    <w:multiLevelType w:val="hybridMultilevel"/>
    <w:tmpl w:val="0EA4F0A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C93585"/>
    <w:multiLevelType w:val="multilevel"/>
    <w:tmpl w:val="E28468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8" w:hanging="1800"/>
      </w:pPr>
      <w:rPr>
        <w:rFonts w:hint="default"/>
      </w:rPr>
    </w:lvl>
  </w:abstractNum>
  <w:abstractNum w:abstractNumId="6" w15:restartNumberingAfterBreak="0">
    <w:nsid w:val="3B4F0E87"/>
    <w:multiLevelType w:val="hybridMultilevel"/>
    <w:tmpl w:val="05F4D2B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B864C1A"/>
    <w:multiLevelType w:val="hybridMultilevel"/>
    <w:tmpl w:val="A5A436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CA706D"/>
    <w:multiLevelType w:val="hybridMultilevel"/>
    <w:tmpl w:val="B47C925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3CA5D0A"/>
    <w:multiLevelType w:val="hybridMultilevel"/>
    <w:tmpl w:val="3530EFC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2460B0"/>
    <w:multiLevelType w:val="hybridMultilevel"/>
    <w:tmpl w:val="07E2D62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7A25ED9"/>
    <w:multiLevelType w:val="multilevel"/>
    <w:tmpl w:val="EB420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8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2" w15:restartNumberingAfterBreak="0">
    <w:nsid w:val="480110FD"/>
    <w:multiLevelType w:val="multilevel"/>
    <w:tmpl w:val="CD745E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768" w:hanging="1800"/>
      </w:pPr>
      <w:rPr>
        <w:rFonts w:hint="default"/>
      </w:rPr>
    </w:lvl>
  </w:abstractNum>
  <w:abstractNum w:abstractNumId="13" w15:restartNumberingAfterBreak="0">
    <w:nsid w:val="4E235FD4"/>
    <w:multiLevelType w:val="hybridMultilevel"/>
    <w:tmpl w:val="0FA8DAEC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565667F8"/>
    <w:multiLevelType w:val="hybridMultilevel"/>
    <w:tmpl w:val="987A035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710366B"/>
    <w:multiLevelType w:val="hybridMultilevel"/>
    <w:tmpl w:val="9280B0D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434D55"/>
    <w:multiLevelType w:val="multilevel"/>
    <w:tmpl w:val="CD745E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768" w:hanging="1800"/>
      </w:pPr>
      <w:rPr>
        <w:rFonts w:hint="default"/>
      </w:rPr>
    </w:lvl>
  </w:abstractNum>
  <w:abstractNum w:abstractNumId="17" w15:restartNumberingAfterBreak="0">
    <w:nsid w:val="5D624D32"/>
    <w:multiLevelType w:val="hybridMultilevel"/>
    <w:tmpl w:val="7F206C8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762575"/>
    <w:multiLevelType w:val="hybridMultilevel"/>
    <w:tmpl w:val="8960B04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8751B5"/>
    <w:multiLevelType w:val="hybridMultilevel"/>
    <w:tmpl w:val="C4F8131A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5215E5F"/>
    <w:multiLevelType w:val="hybridMultilevel"/>
    <w:tmpl w:val="46CA2A8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E992807"/>
    <w:multiLevelType w:val="hybridMultilevel"/>
    <w:tmpl w:val="23E20120"/>
    <w:lvl w:ilvl="0" w:tplc="D16A7DA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4410E"/>
    <w:multiLevelType w:val="hybridMultilevel"/>
    <w:tmpl w:val="F0F225D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4DB359F"/>
    <w:multiLevelType w:val="hybridMultilevel"/>
    <w:tmpl w:val="4A4E198A"/>
    <w:lvl w:ilvl="0" w:tplc="33E659EC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CCF5F3E"/>
    <w:multiLevelType w:val="hybridMultilevel"/>
    <w:tmpl w:val="0EE6C9E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1819222">
    <w:abstractNumId w:val="22"/>
  </w:num>
  <w:num w:numId="2" w16cid:durableId="1694453167">
    <w:abstractNumId w:val="2"/>
  </w:num>
  <w:num w:numId="3" w16cid:durableId="1518884455">
    <w:abstractNumId w:val="8"/>
  </w:num>
  <w:num w:numId="4" w16cid:durableId="507717994">
    <w:abstractNumId w:val="10"/>
  </w:num>
  <w:num w:numId="5" w16cid:durableId="1966036537">
    <w:abstractNumId w:val="24"/>
  </w:num>
  <w:num w:numId="6" w16cid:durableId="409818124">
    <w:abstractNumId w:val="17"/>
  </w:num>
  <w:num w:numId="7" w16cid:durableId="1701667464">
    <w:abstractNumId w:val="1"/>
  </w:num>
  <w:num w:numId="8" w16cid:durableId="202258055">
    <w:abstractNumId w:val="15"/>
  </w:num>
  <w:num w:numId="9" w16cid:durableId="922647297">
    <w:abstractNumId w:val="23"/>
  </w:num>
  <w:num w:numId="10" w16cid:durableId="1185174521">
    <w:abstractNumId w:val="4"/>
  </w:num>
  <w:num w:numId="11" w16cid:durableId="2060203574">
    <w:abstractNumId w:val="6"/>
  </w:num>
  <w:num w:numId="12" w16cid:durableId="2050184511">
    <w:abstractNumId w:val="20"/>
  </w:num>
  <w:num w:numId="13" w16cid:durableId="1023675985">
    <w:abstractNumId w:val="18"/>
  </w:num>
  <w:num w:numId="14" w16cid:durableId="1376200152">
    <w:abstractNumId w:val="0"/>
  </w:num>
  <w:num w:numId="15" w16cid:durableId="2127845329">
    <w:abstractNumId w:val="7"/>
  </w:num>
  <w:num w:numId="16" w16cid:durableId="1804611896">
    <w:abstractNumId w:val="9"/>
  </w:num>
  <w:num w:numId="17" w16cid:durableId="1341201522">
    <w:abstractNumId w:val="19"/>
  </w:num>
  <w:num w:numId="18" w16cid:durableId="1539705340">
    <w:abstractNumId w:val="11"/>
  </w:num>
  <w:num w:numId="19" w16cid:durableId="1257983132">
    <w:abstractNumId w:val="5"/>
  </w:num>
  <w:num w:numId="20" w16cid:durableId="1127816949">
    <w:abstractNumId w:val="12"/>
  </w:num>
  <w:num w:numId="21" w16cid:durableId="148442665">
    <w:abstractNumId w:val="21"/>
  </w:num>
  <w:num w:numId="22" w16cid:durableId="2036466568">
    <w:abstractNumId w:val="16"/>
  </w:num>
  <w:num w:numId="23" w16cid:durableId="1347168515">
    <w:abstractNumId w:val="3"/>
  </w:num>
  <w:num w:numId="24" w16cid:durableId="558589283">
    <w:abstractNumId w:val="13"/>
  </w:num>
  <w:num w:numId="25" w16cid:durableId="14868192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378"/>
    <w:rsid w:val="0006733F"/>
    <w:rsid w:val="00167E83"/>
    <w:rsid w:val="001A7899"/>
    <w:rsid w:val="002747E0"/>
    <w:rsid w:val="003B1453"/>
    <w:rsid w:val="003E0338"/>
    <w:rsid w:val="0042474B"/>
    <w:rsid w:val="005B20FB"/>
    <w:rsid w:val="006503C6"/>
    <w:rsid w:val="006509B6"/>
    <w:rsid w:val="00682378"/>
    <w:rsid w:val="007958AE"/>
    <w:rsid w:val="00882823"/>
    <w:rsid w:val="00A84D15"/>
    <w:rsid w:val="00B65AFB"/>
    <w:rsid w:val="00D903AE"/>
    <w:rsid w:val="00D9267A"/>
    <w:rsid w:val="00DE14A6"/>
    <w:rsid w:val="00F3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5174"/>
  <w15:chartTrackingRefBased/>
  <w15:docId w15:val="{F80BCE6F-1392-4390-9297-4D6FCBB8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03C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2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82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3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3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3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3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3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3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3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3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82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3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3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3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3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3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3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3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3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3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3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3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23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3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3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3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3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2021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Kajzer</dc:creator>
  <cp:keywords/>
  <dc:description/>
  <cp:lastModifiedBy>Jarosław Kajzer</cp:lastModifiedBy>
  <cp:revision>12</cp:revision>
  <dcterms:created xsi:type="dcterms:W3CDTF">2025-04-16T08:39:00Z</dcterms:created>
  <dcterms:modified xsi:type="dcterms:W3CDTF">2025-04-16T10:22:00Z</dcterms:modified>
</cp:coreProperties>
</file>